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1CE19" w14:textId="77777777" w:rsidR="00070875" w:rsidRDefault="00927F80" w:rsidP="00070875">
      <w:pPr>
        <w:spacing w:before="40"/>
        <w:rPr>
          <w:b/>
          <w:bCs/>
          <w:sz w:val="36"/>
          <w:szCs w:val="36"/>
          <w:u w:val="singl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62872C3" wp14:editId="18C78633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2169160" cy="644525"/>
                <wp:effectExtent l="0" t="0" r="2540" b="31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160" cy="644525"/>
                          <a:chOff x="5375" y="12066"/>
                          <a:chExt cx="2314" cy="908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12292"/>
                            <a:ext cx="1225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20153" w14:textId="77777777" w:rsidR="00975065" w:rsidRDefault="0097506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 w:rsidRPr="00927F80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sz w:val="4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IAKH</w:t>
                              </w:r>
                            </w:p>
                          </w:txbxContent>
                        </wps:txbx>
                        <wps:bodyPr rot="0" vert="horz" wrap="square" lIns="95230" tIns="47614" rIns="95230" bIns="47614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5" y="12066"/>
                            <a:ext cx="908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1pt;margin-top:-35.95pt;width:170.8pt;height:50.75pt;z-index:251656704" coordorigin="5375,12066" coordsize="2314,90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kG8qNOBAAAOwsAAA4AAABkcnMvZTJvRG9jLnhtbMxW227jNhB9L9B/IPSu&#10;6BJZtoQoi/gWLJC2wV4+gJYoi1iJVEk6drbov3eGtHxLig02fagBCySHGs6cwzmjmw+7riVPTGku&#10;ReFFV6FHmChlxcW68L5+WfoTj2hDRUVbKVjhPTPtfbj99ZebbZ+zWDayrZgi4ETofNsXXmNMnweB&#10;LhvWUX0leybAWEvVUQNTtQ4qRbfgvWuDOAzTYCtV1StZMq1hde6M3q31X9esNH/UtWaGtIUHsRn7&#10;VPa5wmdwe0PztaJ9w8t9GPQnougoF3DowdWcGko2ir9w1fFSSS1rc1XKLpB1zUtmc4BsovAim3sl&#10;N73NZZ1v1/0BJoD2Aqefdlv+/vSoCK8KL/WIoB1QZE8lMUKz7dc57LhX/ef+Ubn8YPggy28azMGl&#10;Hedrt5mstr/JCtzRjZEWml2tOnQBSZOdZeD5wADbGVLCYhylWZQCUSXY0iQZxSNHUdkAj/ja6Ho8&#10;8ghYozhM08G4GN6/jhL3chZO0BjQ3J1rY93HhonBddNHRPX7EP3c0J5ZojTitUd0PCD6BdObyh25&#10;dqDaTYgoMTtYhlwsQNoBS4ScNVSs2Z1SctswWkF0kU0Gwwb/jgycaHTyI6TTJAVQLGRxZnml+QB4&#10;FAPCFu0ky84Ao3mvtLlnsiM4KDwFxWTjpE8P2jhshy3Iq5BL3rawTvNWnC0ACW4FToVX0Ybn2/r4&#10;KwuzxWQxSfwkThd+ElaVf7ecJX66jMaj+fV8NptHf+O5UZI3vKqYwGOGWo2StzG3Vw1XZYdq1bLl&#10;FbrDkLRar2atIk8UtGI6XYQLSxcEf7ItOA/DXjDI5SKlKE7CaZz5y3Qy9pM6GfnZOJz4YZRNszRM&#10;smS+PE/pgQv2/pTItvAyLBmbzr/mFtrfnuyT3GjecQNq3PKu8CaHTTTHO7gQlaXWUN668QkUGP4R&#10;CkBsIBqqzl1SV3Jmt9qBF1xcyeoZ7q6ScLOg3qGFwKCR6rtHtiDHhaf/3FDFPNJ+FHD/Ia1r1G87&#10;ScYplrk6taxOLVSU4KrwjEfccGac5m96xdcNnOQqTsg7UKea29t8jMoqmxWI25uelzn89+TA6MV9&#10;+3GPgrfMBnNxfa57k4+Oqm+b3oc20VPDV7zl5tm2PGAXgxJPj7xEUcbJUXSg3zoZByseShIketjj&#10;3oDS5qUV8aPW6B7KG3E5Lr2Qn3MvAU7Poli1vB+qCcf7fAH6i3b1CmSuFc5luemYMK63K9ZC6lLo&#10;hvca+M5Zt2IVKNHHyvE3XLNTPYknd2GYxVN/NgpnoCfjhX+XJWN/HC7GSZhMolk0G4pvoxnAQNt5&#10;z/+D6rPCYT8pXAUMFWElD5YQEic05ScA25aTNoqZssHlGnRov46aMxgszEdkEfQ3qf5rjRJVF9ss&#10;Nkcr+pdd8j2i/xoZ/09xX9rfSwE8UTR3jV/jcSAA2MUh/K1c2C80y/j+axI/AU/ndtfxm/f2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1CWDTiAAAACwEAAA8AAABkcnMvZG93&#10;bnJldi54bWxMj0FrwkAUhO+F/oflFXrT3cQ2apqNiLQ9iVAtFG/P7DMJZndDdk3iv+96ao/DDDPf&#10;ZKtRN6ynztXWSIimAhiZwqralBK+Dx+TBTDn0ShsrCEJN3Kwyh8fMkyVHcwX9XtfslBiXIoSKu/b&#10;lHNXVKTRTW1LJnhn22n0QXYlVx0OoVw3PBYi4RprExYqbGlTUXHZX7WEzwGH9Sx677eX8+Z2PLzu&#10;frYRSfn8NK7fgHka/V8Y7vgBHfLAdLJXoxxrJMxFHL54CZN5tAR2T4iXWQLsJCFeJsDzjP//kP8C&#10;AAD//wMAUEsDBAoAAAAAAAAAIQDbT3LIzQUAAM0FAAAUAAAAZHJzL21lZGlhL2ltYWdlMS5wbmeJ&#10;UE5HDQoaCgAAAA1JSERSAAAAZAAAAGQIAwAAAEc8ZWYAAAGAUExURQAAAP////+qqv8xMe8TE/+X&#10;l/9AQP8TE+8AAKYAAJoHB8xAQP/x8f9tbf8hIf8HB7QAAIMAAKYxMf8AAPgAAKYHB4MTE9iXl/+E&#10;hHcHB++qqv/NzcwAANiEhP+7u44AAJoTE+UAAHcAAOWEhIMHB5ohIY4HB7QxMf9VVcAHB7QHB8BV&#10;VcxVVaYTE+UHB+Vtbe+EhNgAAPgHB8AhIcwHB/iqqsATE7QTE8AxMcxtbf/e3sAAAO+7u8Btbe/N&#10;zfhAQMyEhOUxMaZAQNgTE9iqqpoAAKYhIeWXlwAAAAAAAAAAAAAAAAAAAAAAAAAAAAAAAAAAAAAA&#10;AAAAAAAAAAAAAAAAAAAAAAAAAAAAAAAAAAAAAAAAAAAAAAAAAAAAAAAAAAAAAAAAAAAAAAAAAAAA&#10;AAAAAAAAAAAAAAAAAAAAAAAAAAAAAAAAAAAAAAAAAAAAAAAAAAAAAAAAAAAAAAAAAAAAAAAAAAAA&#10;AAAAAAAAAAAAAAAAAAAAAAAAAAAAAAAAADt+lEcAAABJdFJOU///////////////////////////&#10;/////////////////////////////////////////////////////////////////////wAMCJ9V&#10;AAAADGNtUFBKQ21wMDcxMgAAAANIAHO8AAADm0lEQVRoQ+2abUvjQBDHnfaqG4pCXKhio0jg4F54&#10;XEUQbUXvKUe//ye6zWOTZneekhYOLi8EpeaX//x3ZmcnPdke4To5AmP7HyKK8r8fLgAoFB9Kibs/&#10;TKafZgXlAJDi/qdnJsrmh1GSA87PrLWb9LIO1rhKaoC10eKqdKO8xgqXA1znCvIrW7y1EeNAcg8u&#10;KkCu4qaLGAECsDxtANYm6e0+YigE4G7aIlgb31cLqlMRBnjiNHQJ1qSrvowBxjsNOxsqMZvUJ0ML&#10;cU7vaSgW1WevDB3EpdtFvVpbhsSXIYY4T5yIXpgKUvQSZAghAF86i2n3y+Y+zBBBANoZ0aGZFGEI&#10;ILD0GFGTUAYbgiJs9IAJYULgDlHh1OBCWBBcRb554EIYkNCabRlPCCEhbtHikXIsE0x13qYFMxLh&#10;8nBJdGFoFWZEKg9ajC4tonaFc6+b9pkeAsCIVEHDKgreSLDcKBhmrlUCU64Om3yjum+/8fxQOSXJ&#10;SgWBu0BB9/5ZB4GJhKFTAucihgoS3PxCaEOUR09zJ2ZY8yRdwnKGtV+FkF1rLvAlkkGoHdBP3ggh&#10;gudvtUMiCLskdp/lcSLYT5QMa+cCyFoVLPdPz0S8WgVSLcRSzu8gmgyppCdsJaANlvs/YkdplOiD&#10;RZuygwwQQplSQwYJsYQpDaQWst0qJD3iO3AFaTYql1YKiMWrfQ2pepM8dTUQPFNqSHnnojwcCgKz&#10;gRDc+VJJfWwuC51CikGdryDVfdUQi5zi60aiLil6CLrPj6UEXV4eiMISN72hhwVN76uz3T0WQ0kL&#10;otIhgygR7nBKh2vIhlU+11EgDOOHKzkKBD0BV3nCPoWGVgY6+aggwZEcc7klr1gTWe0nopOoB7xZ&#10;MyBDncfHK92dkRmc/sdYM0jfxFpAJEZ3dUu0FNyy/1FiGDVOc7fAO+4Gcj1ASnaDn4JGabj5g07Z&#10;QKWtO3tjH+fULbchHOmMPbQUKlhdyFTlffRKHeM7w2dVbaGDtTcl0lDoYO1D5MmSvlMDyN7wmTtu&#10;bsyLPe9H+9S9aSp8iMxPv5Om58j9kS18CHZiJqP/agNmhinGpGuWDt8LZgAeJSETvTHHN+GGHzTG&#10;pD+ZMkKvNmD9SIQsWgTeJXsXdOAlDax+hdWYKP3NlxFSUpxVJ89+TBIv3kUI9JsFAPMk6YJMkqUP&#10;kkCV0SPeacHtUxRtoihxP+Ms/nMlJ1CQImydi1GoPB8Z8B0JPvAvRyNir0BBXJMAAAAASUVORK5C&#10;YIJQSwECLQAUAAYACAAAACEASrBnCwgBAAATAgAAEwAAAAAAAAAAAAAAAAAAAAAAW0NvbnRlbnRf&#10;VHlwZXNdLnhtbFBLAQItABQABgAIAAAAIQAjsmrh1wAAAJQBAAALAAAAAAAAAAAAAAAAADkBAABf&#10;cmVscy8ucmVsc1BLAQItABQABgAIAAAAIQD5BvKjTgQAADsLAAAOAAAAAAAAAAAAAAAAADkCAABk&#10;cnMvZTJvRG9jLnhtbFBLAQItABQABgAIAAAAIQCqJg6+vAAAACEBAAAZAAAAAAAAAAAAAAAAALMG&#10;AABkcnMvX3JlbHMvZTJvRG9jLnhtbC5yZWxzUEsBAi0AFAAGAAgAAAAhAJ1CWDTiAAAACwEAAA8A&#10;AAAAAAAAAAAAAAAApgcAAGRycy9kb3ducmV2LnhtbFBLAQItAAoAAAAAAAAAIQDbT3LIzQUAAM0F&#10;AAAUAAAAAAAAAAAAAAAAALUIAABkcnMvbWVkaWEvaW1hZ2UxLnBuZ1BLBQYAAAAABgAGAHwBAAC0&#10;D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6464;top:12292;width:1225;height:4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unPxgAA&#10;ANoAAAAPAAAAZHJzL2Rvd25yZXYueG1sRI9Ba8JAFITvgv9heYIXqRuFmpq6SglopQdpUlt6fGRf&#10;k9Ds25BdNf57tyD0OMzMN8xq05tGnKlztWUFs2kEgriwuuZSwfFj+/AEwnlkjY1lUnAlB5v1cLDC&#10;RNsLZ3TOfSkChF2CCirv20RKV1Rk0E1tSxy8H9sZ9EF2pdQdXgLcNHIeRQtpsOawUGFLaUXFb34y&#10;Cj6zKE13j8e3Q/wav2eT/fL7yy2VGo/6l2cQnnr/H76391pBDH9Xwg2Q6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LunPxgAAANoAAAAPAAAAAAAAAAAAAAAAAJcCAABkcnMv&#10;ZG93bnJldi54bWxQSwUGAAAAAAQABAD1AAAAigMAAAAA&#10;" filled="f" fillcolor="#bbe0e3" stroked="f">
                  <v:textbox inset="95230emu,47614emu,95230emu,47614emu">
                    <w:txbxContent>
                      <w:p w14:paraId="38620153" w14:textId="77777777" w:rsidR="00975065" w:rsidRDefault="009750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40"/>
                          </w:rPr>
                        </w:pPr>
                        <w:r w:rsidRPr="00927F80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  <w:sz w:val="4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IAKH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375;top:12066;width:908;height:9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jp&#10;qgPAAAAA2gAAAA8AAABkcnMvZG93bnJldi54bWxET89rwjAUvg/8H8ITvM3UHXRWoxSxKMIQtQeP&#10;j+bZFpuXkmS1+++Xw2DHj+/3ejuYVvTkfGNZwWyagCAurW64UlDc8vdPED4ga2wtk4If8rDdjN7W&#10;mGr74gv111CJGMI+RQV1CF0qpS9rMuintiOO3MM6gyFCV0nt8BXDTSs/kmQuDTYcG2rsaFdT+bx+&#10;GwXPfJmdDm5XVO0+K77Oi/6eL89KTcZDtgIRaAj/4j/3USuIW+OVeAPk5h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OmqA8AAAADaAAAADwAAAAAAAAAAAAAAAACcAgAAZHJz&#10;L2Rvd25yZXYueG1sUEsFBgAAAAAEAAQA9wAAAIkDAAAAAA==&#10;">
                  <v:imagedata r:id="rId9" o:title=""/>
                </v:shape>
              </v:group>
            </w:pict>
          </mc:Fallback>
        </mc:AlternateContent>
      </w:r>
      <w:r w:rsidR="00070875">
        <w:rPr>
          <w:b/>
          <w:bCs/>
          <w:sz w:val="36"/>
          <w:szCs w:val="36"/>
          <w:u w:val="single"/>
        </w:rPr>
        <w:t>Meldeauswertung des IAKH-Fehlerregisters</w:t>
      </w:r>
    </w:p>
    <w:p w14:paraId="359C610F" w14:textId="77777777" w:rsidR="00070875" w:rsidRDefault="0007087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 Zusammenarbeit mit der DIVI und dem </w:t>
      </w:r>
      <w:proofErr w:type="spellStart"/>
      <w:r>
        <w:rPr>
          <w:b/>
          <w:bCs/>
          <w:u w:val="single"/>
        </w:rPr>
        <w:t>CIRSmedical</w:t>
      </w:r>
      <w:proofErr w:type="spellEnd"/>
      <w:r>
        <w:rPr>
          <w:b/>
          <w:bCs/>
          <w:u w:val="single"/>
        </w:rPr>
        <w:t xml:space="preserve"> Anästhesiologie von BDA/DGAI und ÄZQ</w:t>
      </w:r>
    </w:p>
    <w:p w14:paraId="4B445D55" w14:textId="77777777" w:rsidR="00070875" w:rsidRDefault="00070875">
      <w:pPr>
        <w:rPr>
          <w:rFonts w:ascii="Times New Roman" w:hAnsi="Times New Roman"/>
          <w:b/>
          <w:bCs/>
          <w:u w:val="single"/>
        </w:rPr>
      </w:pPr>
    </w:p>
    <w:p w14:paraId="18BD5A67" w14:textId="77777777" w:rsidR="00070875" w:rsidRDefault="00927F80" w:rsidP="00070875">
      <w:pPr>
        <w:rPr>
          <w:b/>
          <w:bCs/>
        </w:rPr>
      </w:pPr>
      <w:r>
        <w:rPr>
          <w:b/>
          <w:bCs/>
          <w:noProof/>
          <w:sz w:val="20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740076" wp14:editId="32426F9B">
                <wp:simplePos x="0" y="0"/>
                <wp:positionH relativeFrom="column">
                  <wp:posOffset>3543300</wp:posOffset>
                </wp:positionH>
                <wp:positionV relativeFrom="paragraph">
                  <wp:posOffset>147320</wp:posOffset>
                </wp:positionV>
                <wp:extent cx="266700" cy="266700"/>
                <wp:effectExtent l="0" t="0" r="12700" b="1778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266700"/>
                          <a:chOff x="3217" y="3033"/>
                          <a:chExt cx="476" cy="442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217" y="3033"/>
                            <a:ext cx="476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135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217" y="3033"/>
                            <a:ext cx="476" cy="4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7" y="3033"/>
                            <a:ext cx="476" cy="4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9pt;margin-top:11.6pt;width:21pt;height:21pt;z-index:251657728" coordorigin="3217,3033" coordsize="476,4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FDh68DAAC2CwAADgAAAGRycy9lMm9Eb2MueG1s7FZNb+M2EL0X6H8geHck2bKdCFEWgT+CAtt2&#10;sdm2Z1qiJKIUqZJ05GzR/97hUPLaSRZbbLc5VQeB1JCjmTfvDXn95tBK8sCNFVrlNLmIKeGq0KVQ&#10;dU5/+bCdXFJiHVMlk1rxnD5yS9/cfP/ddd9lfKobLUtuCDhRNuu7nDbOdVkU2aLhLbMXuuMKjJU2&#10;LXMwNXVUGtaD91ZG0zheRL02ZWd0wa2Fr+tgpDfov6p44X6uKssdkTmF2By+Db53/h3dXLOsNqxr&#10;RDGEwb4iipYJBT89ulozx8jeiGeuWlEYbXXlLgrdRrqqRMExB8gmiZ9kc2f0vsNc6qyvuyNMAO0T&#10;nL7abfHTwztDRJnTKSWKtVAi/CtJEJu+qzNYcme6++6dCQnC8K0ufrcAXfTU7ud1WEx2/Y+6BH9s&#10;7zRic6hM611A1uSAJXg8loAfHCng43SxWMZQqAJMwxhLVDRQR79rNk2WlIB1Fs9moXxFsxl2p8tF&#10;2JqmU2+LWBZ+ioEOgXluANnsJzztv8PzvmEdxzJZD9aA52zE8z2QkKlacrL0Mfmfw6oRTxvAJEqv&#10;GljFb43RfcNZCUElmMPZBj+xUIovovsCTiPGn0WJZZ2x7o7rlvhBTg2EjqVjD2+tC4COS3wlrZai&#10;3AopcWLq3Uoa8sBAa1t8hhqcLZOK9Dm9mk/n6PnMZk9dxPi85KIVDpqGFG1OL4+LWOZR26gS+eKY&#10;kGEMHJDKx8exHUAeyME9uLhvyp7s5N68ZyCAxWzumVcKn3kSL5cLKGEpoFkk3gIPJUzW0OYKZygx&#10;2v0mXIPF9zR+BgFuCd+Z7BoWgEFPY1IhXeSpHgPC2UmsQN1Q8kCdnS4fofzwd1QQtF4YNNp8pKSH&#10;NpZT+8eeGU6J/EEBha6SNPV9DyfpfDmFiTm17E4tTBXgKqcOMsXhyoVeue+MqBuPC+ap9C2IuhJI&#10;CR9fiAobAkrrlTSWjhrz4WAlyMJjO0hmpULPKg5q6FlHmeHiD48d9KczlYUtI+SvozLrDPPorrRS&#10;IDhtAsif0ZzSXnBI8m8gJThhBsV8ST0HN0jHtxE82v68iq82l5vLdJJOF5tJGpfl5Ha7SieLbbKc&#10;r2fr1Wqd/OUJk6RZI8qSKx/6eMwm6T9ru8OBHw7I40F7hCE69x7kcwCRg/AhVAz6RQ35duYLDSfB&#10;K9F1/pyu8/+erqSSovt1lO5w+H6T4+F/4o731BfvX69CXLzZwOUQ+T5cZP3t83SORP903b75GwAA&#10;//8DAFBLAwQUAAYACAAAACEAlOpPXOAAAAAJAQAADwAAAGRycy9kb3ducmV2LnhtbEyPQWvDMAyF&#10;74P9B6PBbqudlJSSxSmlbDuVwdrB2M2N1SQ0lkPsJum/n3babpLe4+l7xWZ2nRhxCK0nDclCgUCq&#10;vG2p1vB5fH1agwjRkDWdJ9RwwwCb8v6uMLn1E33geIi14BAKudHQxNjnUoaqQWfCwvdIrJ394Ezk&#10;dailHczE4a6TqVIr6UxL/KExPe4arC6Hq9PwNplpu0xexv3lvLt9H7P3r32CWj8+zNtnEBHn+GeG&#10;X3xGh5KZTv5KNohOQ5atuUvUkC5TEGxYKcWHEw9ZCrIs5P8G5Q8AAAD//wMAUEsBAi0AFAAGAAgA&#10;AAAhAOSZw8D7AAAA4QEAABMAAAAAAAAAAAAAAAAAAAAAAFtDb250ZW50X1R5cGVzXS54bWxQSwEC&#10;LQAUAAYACAAAACEAI7Jq4dcAAACUAQAACwAAAAAAAAAAAAAAAAAsAQAAX3JlbHMvLnJlbHNQSwEC&#10;LQAUAAYACAAAACEAdbFDh68DAAC2CwAADgAAAAAAAAAAAAAAAAAsAgAAZHJzL2Uyb0RvYy54bWxQ&#10;SwECLQAUAAYACAAAACEAlOpPXOAAAAAJAQAADwAAAAAAAAAAAAAAAAAHBgAAZHJzL2Rvd25yZXYu&#10;eG1sUEsFBgAAAAAEAAQA8wAAABQHAAAAAA==&#10;">
                <v:rect id="Rectangle 7" o:spid="_x0000_s1027" style="position:absolute;left:3217;top:3033;width:476;height:4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zYvhwAAA&#10;ANoAAAAPAAAAZHJzL2Rvd25yZXYueG1sRI9Bi8IwFITvC/6H8ARva9oKslSjiKDoUd3L3t42z7ba&#10;vJQmttVfbwTB4zAz3zDzZW8q0VLjSssK4nEEgjizuuRcwe9p8/0DwnlkjZVlUnAnB8vF4GuOqbYd&#10;H6g9+lwECLsUFRTe16mULivIoBvbmjh4Z9sY9EE2udQNdgFuKplE0VQaLDksFFjTuqDserwZBXTp&#10;/rXes9vGj3uc/O2lq5JWqdGwX81AeOr9J/xu77SCCbyuhBs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zYvhwAAAANoAAAAPAAAAAAAAAAAAAAAAAJcCAABkcnMvZG93bnJl&#10;di54bWxQSwUGAAAAAAQABAD1AAAAhAMAAAAA&#10;">
                  <v:shadow on="t" opacity=".5" offset="-6pt,-6pt"/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3217;top:3033;width:476;height:442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5" o:spid="_x0000_s1029" type="#_x0000_t32" style="position:absolute;left:3217;top:3033;width:476;height:44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GjucIAAADaAAAADwAAAAAAAAAAAAAA&#10;AAChAgAAZHJzL2Rvd25yZXYueG1sUEsFBgAAAAAEAAQA+QAAAJADAAAAAA==&#10;"/>
              </v:group>
            </w:pict>
          </mc:Fallback>
        </mc:AlternateContent>
      </w:r>
      <w:r>
        <w:rPr>
          <w:b/>
          <w:bCs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C064C0" wp14:editId="24E5F29E">
                <wp:simplePos x="0" y="0"/>
                <wp:positionH relativeFrom="column">
                  <wp:posOffset>1296035</wp:posOffset>
                </wp:positionH>
                <wp:positionV relativeFrom="paragraph">
                  <wp:posOffset>147320</wp:posOffset>
                </wp:positionV>
                <wp:extent cx="266700" cy="266700"/>
                <wp:effectExtent l="165735" t="160020" r="88265" b="939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2.05pt;margin-top:11.6pt;width:21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78T3ECAAD0BAAADgAAAGRycy9lMm9Eb2MueG1srFTBbhshEL1X6j8g7s2undhOVllHUdJUldI2&#10;Slr1PAZ2F5UFCtjr5Os7zDqu0/RUlQNimOEx783A+cW2N2yjQtTO1nxyVHKmrHBS27bm377evDvl&#10;LCawEoyzquaPKvKL5ds354Ov1NR1zkgVGILYWA2+5l1KviqKKDrVQzxyXll0Ni70kNAMbSEDDIje&#10;m2JalvNicEH64ISKEXevRydfEn7TKJG+NE1UiZmaY26J5kDzKs/F8hyqNoDvtNilAf+QRQ/a4qV7&#10;qGtIwNZBv4LqtQguuiYdCdcXrmm0UMQB2UzKP9g8dOAVcUFxot/LFP8frPi8uQtMS6wdZxZ6LNE9&#10;iga2NYqdZXkGHyuMevB3IROM/taJH5FZd9VhlLoMwQ2dAolJTXJ88eJANiIeZavhk5OIDuvkSKlt&#10;E/oMiBqwLRXkcV8QtU1M4OZ0Pl+UWDaBrt063wDV82EfYvqgXM/youYBUydw2NzGNIY+h1Dyzmh5&#10;o40hI7SrKxPYBrA3bmhQ/sjxMMxYNtT8bDadEfILXzyEKGn8DaLXCZvc6L7mp/sgqLJq763ENKFK&#10;oM24RnbG5i1F7Ys8suHWCPHQyYGtzDrcAxZsfjzL2kidmU/KxWJ+nC1s7kn24OAMTIvPUqTAWXDp&#10;u04d9VQW+pUEdGTcB+M7GIUhpGdSI12qwD4hsg5ypfrnko+ts3LyEcuPt1ON8avARefCE2cDPrua&#10;x59rCIoz89FiC51NTk7yOyXjZLaYohEOPatDD1iBUDVPyJSWV2l822sfdNtlXYindZfYdo2mlsgt&#10;OWa1a1Z8WkRi9w3kt3toU9Tvz2r5CwAA//8DAFBLAwQUAAYACAAAACEA+c4YBNsAAAAJAQAADwAA&#10;AGRycy9kb3ducmV2LnhtbEyPTU+EMBCG7yb+h2ZMvLmFuhKDlI0x0WSPrnvxVugIaDsltAusv97x&#10;pLf5ePLOM9Vu9U7MOMUhkIZ8k4FAaoMdqNNwfHu+uQcRkyFrXCDUcMYIu/ryojKlDQu94nxIneAQ&#10;iqXR0Kc0llLGtkdv4iaMSLz7CJM3idupk3YyC4d7J1WWFdKbgfhCb0Z86rH9Opy8BvxcGmv3FF/y&#10;73Ou3vcyOjVrfX21Pj6ASLimPxh+9VkdanZqwolsFE6DyrY5o1zcKhAMqG3Bg0ZDcadA1pX8/0H9&#10;AwAA//8DAFBLAQItABQABgAIAAAAIQDkmcPA+wAAAOEBAAATAAAAAAAAAAAAAAAAAAAAAABbQ29u&#10;dGVudF9UeXBlc10ueG1sUEsBAi0AFAAGAAgAAAAhACOyauHXAAAAlAEAAAsAAAAAAAAAAAAAAAAA&#10;LAEAAF9yZWxzLy5yZWxzUEsBAi0AFAAGAAgAAAAhAD1u/E9xAgAA9AQAAA4AAAAAAAAAAAAAAAAA&#10;LAIAAGRycy9lMm9Eb2MueG1sUEsBAi0AFAAGAAgAAAAhAPnOGATbAAAACQEAAA8AAAAAAAAAAAAA&#10;AAAAyQQAAGRycy9kb3ducmV2LnhtbFBLBQYAAAAABAAEAPMAAADRBQAAAAA=&#10;">
                <v:shadow on="t" opacity=".5" offset="-6pt,-6pt"/>
              </v:rect>
            </w:pict>
          </mc:Fallback>
        </mc:AlternateContent>
      </w:r>
      <w:r w:rsidR="00070875">
        <w:rPr>
          <w:b/>
          <w:bCs/>
          <w:u w:val="single"/>
        </w:rPr>
        <w:t>Meldung über:</w:t>
      </w:r>
      <w:r w:rsidR="00070875">
        <w:rPr>
          <w:rFonts w:ascii="Times New Roman" w:hAnsi="Times New Roman"/>
          <w:b/>
          <w:bCs/>
        </w:rPr>
        <w:tab/>
      </w:r>
      <w:r w:rsidR="00070875">
        <w:rPr>
          <w:rFonts w:ascii="Times New Roman" w:hAnsi="Times New Roman"/>
          <w:b/>
          <w:bCs/>
        </w:rPr>
        <w:tab/>
      </w:r>
      <w:r w:rsidR="00070875">
        <w:rPr>
          <w:rFonts w:ascii="Times New Roman" w:hAnsi="Times New Roman"/>
          <w:b/>
          <w:bCs/>
        </w:rPr>
        <w:tab/>
      </w:r>
      <w:r w:rsidR="00070875">
        <w:rPr>
          <w:b/>
          <w:bCs/>
        </w:rPr>
        <w:t>IAKH Fehlerregister</w:t>
      </w:r>
      <w:r w:rsidR="00070875">
        <w:rPr>
          <w:b/>
          <w:bCs/>
        </w:rPr>
        <w:tab/>
      </w:r>
      <w:r w:rsidR="00070875">
        <w:rPr>
          <w:b/>
          <w:bCs/>
        </w:rPr>
        <w:tab/>
      </w:r>
      <w:r w:rsidR="00070875">
        <w:rPr>
          <w:b/>
          <w:bCs/>
        </w:rPr>
        <w:tab/>
      </w:r>
      <w:proofErr w:type="spellStart"/>
      <w:r w:rsidR="00070875">
        <w:rPr>
          <w:b/>
          <w:bCs/>
        </w:rPr>
        <w:t>CIRSmedical</w:t>
      </w:r>
      <w:proofErr w:type="spellEnd"/>
      <w:r w:rsidR="00070875">
        <w:rPr>
          <w:b/>
          <w:bCs/>
        </w:rPr>
        <w:t xml:space="preserve"> AINS</w:t>
      </w:r>
    </w:p>
    <w:p w14:paraId="3341D0B3" w14:textId="77777777" w:rsidR="00070875" w:rsidRDefault="00070875" w:rsidP="00070875">
      <w:pPr>
        <w:ind w:left="5664" w:right="-284" w:firstLine="708"/>
        <w:rPr>
          <w:b/>
          <w:bCs/>
        </w:rPr>
      </w:pPr>
      <w:r>
        <w:rPr>
          <w:b/>
          <w:bCs/>
        </w:rPr>
        <w:t>von BDA/DGAI und ÄZQ</w:t>
      </w:r>
    </w:p>
    <w:p w14:paraId="7EF02E1A" w14:textId="77777777" w:rsidR="00070875" w:rsidRDefault="00070875" w:rsidP="00070875">
      <w:pPr>
        <w:spacing w:after="0"/>
        <w:ind w:right="-284"/>
        <w:rPr>
          <w:b/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37"/>
      </w:tblGrid>
      <w:tr w:rsidR="00070875" w14:paraId="09AF03DE" w14:textId="77777777">
        <w:tc>
          <w:tcPr>
            <w:tcW w:w="3936" w:type="dxa"/>
          </w:tcPr>
          <w:p w14:paraId="5F259BCC" w14:textId="77777777" w:rsidR="00070875" w:rsidRDefault="00070875" w:rsidP="00070875">
            <w:pPr>
              <w:pStyle w:val="berschriftTabelle"/>
            </w:pPr>
            <w:r>
              <w:t>Thema/Titel</w:t>
            </w:r>
          </w:p>
        </w:tc>
        <w:tc>
          <w:tcPr>
            <w:tcW w:w="6237" w:type="dxa"/>
          </w:tcPr>
          <w:p w14:paraId="40D6C0CB" w14:textId="77777777" w:rsidR="00070875" w:rsidRPr="00975065" w:rsidRDefault="009355C7" w:rsidP="00975065">
            <w:pPr>
              <w:pStyle w:val="Standard-Textfeld"/>
              <w:spacing w:before="120" w:after="120"/>
            </w:pPr>
            <w:r w:rsidRPr="00975065">
              <w:t>Unnötige mehrfache Blutabnahmen bei den selben Patienten nach Umstellung des Blutabnahmedienstes</w:t>
            </w:r>
          </w:p>
        </w:tc>
      </w:tr>
      <w:tr w:rsidR="00070875" w14:paraId="19BC52DE" w14:textId="77777777">
        <w:tc>
          <w:tcPr>
            <w:tcW w:w="3936" w:type="dxa"/>
          </w:tcPr>
          <w:p w14:paraId="1A340024" w14:textId="77777777" w:rsidR="00070875" w:rsidRPr="006C5BB0" w:rsidRDefault="00070875" w:rsidP="00070875">
            <w:pPr>
              <w:pStyle w:val="berschriftTabelle"/>
              <w:rPr>
                <w:sz w:val="26"/>
              </w:rPr>
            </w:pPr>
            <w:r w:rsidRPr="006C5BB0">
              <w:rPr>
                <w:sz w:val="26"/>
              </w:rPr>
              <w:t>Fall-ID</w:t>
            </w:r>
          </w:p>
        </w:tc>
        <w:tc>
          <w:tcPr>
            <w:tcW w:w="6237" w:type="dxa"/>
          </w:tcPr>
          <w:p w14:paraId="57F62A29" w14:textId="61500AA5" w:rsidR="00070875" w:rsidRPr="00975065" w:rsidRDefault="003C2AC9" w:rsidP="00DC3A43">
            <w:pPr>
              <w:pStyle w:val="StandardID-Text"/>
              <w:spacing w:before="120" w:after="120"/>
            </w:pPr>
            <w:r>
              <w:t>CM</w:t>
            </w:r>
            <w:r w:rsidR="00C063DE" w:rsidRPr="00975065">
              <w:t>-113743</w:t>
            </w:r>
            <w:r w:rsidR="00DC3A43">
              <w:t>-2014</w:t>
            </w:r>
            <w:bookmarkStart w:id="0" w:name="_GoBack"/>
            <w:bookmarkEnd w:id="0"/>
          </w:p>
        </w:tc>
      </w:tr>
      <w:tr w:rsidR="00070875" w14:paraId="6F17BFFB" w14:textId="77777777">
        <w:trPr>
          <w:trHeight w:val="2279"/>
        </w:trPr>
        <w:tc>
          <w:tcPr>
            <w:tcW w:w="3936" w:type="dxa"/>
          </w:tcPr>
          <w:p w14:paraId="68C3DEAB" w14:textId="77777777" w:rsidR="00070875" w:rsidRDefault="00070875" w:rsidP="00070875">
            <w:pPr>
              <w:pStyle w:val="berschriftTabelle"/>
            </w:pPr>
            <w:r>
              <w:t>Fallbeschreibung (wie sinngemäß g</w:t>
            </w:r>
            <w:r>
              <w:t>e</w:t>
            </w:r>
            <w:r>
              <w:t>meldet)</w:t>
            </w:r>
          </w:p>
        </w:tc>
        <w:tc>
          <w:tcPr>
            <w:tcW w:w="6237" w:type="dxa"/>
          </w:tcPr>
          <w:p w14:paraId="3D424606" w14:textId="77777777" w:rsidR="009355C7" w:rsidRPr="00975065" w:rsidRDefault="009355C7" w:rsidP="00975065">
            <w:pPr>
              <w:pStyle w:val="Standard-Textfeld"/>
              <w:spacing w:before="120"/>
            </w:pPr>
            <w:r w:rsidRPr="00975065">
              <w:t>Seit geraumer Zeit erfolgen mehrfache Blutabnahmen des gleichen Patienten gleichzeitig; an einem Tag k</w:t>
            </w:r>
            <w:r w:rsidR="00975065">
              <w:t>ommen zur gleichen Zeit für den</w:t>
            </w:r>
            <w:r w:rsidRPr="00975065">
              <w:t>selben Patienten bis zu 3 identische Anforderungen und Blu</w:t>
            </w:r>
            <w:r w:rsidRPr="00975065">
              <w:t>t</w:t>
            </w:r>
            <w:r w:rsidRPr="00975065">
              <w:t>röhrchen ins Labor. Dies kommt durchgängig auf allen Normalst</w:t>
            </w:r>
            <w:r w:rsidRPr="00975065">
              <w:t>a</w:t>
            </w:r>
            <w:r w:rsidRPr="00975065">
              <w:t>tionen vor. Den Patienten wird zu viel Blut abgeno</w:t>
            </w:r>
            <w:r w:rsidRPr="00975065">
              <w:t>m</w:t>
            </w:r>
            <w:r w:rsidRPr="00975065">
              <w:t>men, ggf. mehrfach punktiert.</w:t>
            </w:r>
          </w:p>
          <w:p w14:paraId="32853058" w14:textId="77777777" w:rsidR="009355C7" w:rsidRPr="00975065" w:rsidRDefault="009355C7" w:rsidP="00975065">
            <w:pPr>
              <w:pStyle w:val="Standard-Textfeld"/>
            </w:pPr>
            <w:r w:rsidRPr="00975065">
              <w:t>Ein Blutentnahmedienst war neu eingerichtet worden. Vorher war eine spezielle Pflegekraft zuständig, die doppelt gerichtete Röh</w:t>
            </w:r>
            <w:r w:rsidRPr="00975065">
              <w:t>r</w:t>
            </w:r>
            <w:r w:rsidRPr="00975065">
              <w:t>chen im Vorfeld aussortiert</w:t>
            </w:r>
            <w:r w:rsidR="00975065">
              <w:t>e</w:t>
            </w:r>
            <w:r w:rsidRPr="00975065">
              <w:t>.</w:t>
            </w:r>
          </w:p>
          <w:p w14:paraId="3A9C637B" w14:textId="77777777" w:rsidR="009355C7" w:rsidRPr="00975065" w:rsidRDefault="00364692" w:rsidP="00975065">
            <w:pPr>
              <w:pStyle w:val="Standard-Textfeld"/>
            </w:pPr>
            <w:r w:rsidRPr="00975065">
              <w:t>Jetzt entstehen du</w:t>
            </w:r>
            <w:r w:rsidR="009355C7" w:rsidRPr="00975065">
              <w:t xml:space="preserve">rch den neuen Blutabnahmedienst </w:t>
            </w:r>
            <w:r w:rsidRPr="00975065">
              <w:t>M</w:t>
            </w:r>
            <w:r w:rsidR="009355C7" w:rsidRPr="00975065">
              <w:t>ehrarbeit und Mehrkosten im Labor</w:t>
            </w:r>
            <w:r w:rsidRPr="00975065">
              <w:t xml:space="preserve">. </w:t>
            </w:r>
            <w:r w:rsidR="009355C7" w:rsidRPr="00975065">
              <w:t>Auf dem Labo</w:t>
            </w:r>
            <w:r w:rsidR="009355C7" w:rsidRPr="00975065">
              <w:t>r</w:t>
            </w:r>
            <w:r w:rsidR="009355C7" w:rsidRPr="00975065">
              <w:t>befundzettel befinden sich nebeneinander nahezu identische Befunde mit identischen Bearbeitungsze</w:t>
            </w:r>
            <w:r w:rsidR="009355C7" w:rsidRPr="00975065">
              <w:t>i</w:t>
            </w:r>
            <w:r w:rsidR="009355C7" w:rsidRPr="00975065">
              <w:t>ten; dies ist nicht gut für die Außenwirkung bei We</w:t>
            </w:r>
            <w:r w:rsidR="009355C7" w:rsidRPr="00975065">
              <w:t>i</w:t>
            </w:r>
            <w:r w:rsidR="009355C7" w:rsidRPr="00975065">
              <w:t>terleitung der Befunde an externe Partner.</w:t>
            </w:r>
            <w:r w:rsidRPr="00975065">
              <w:t xml:space="preserve"> Außerdem geht den Patienten mehr Blut zu diagnostischen Zw</w:t>
            </w:r>
            <w:r w:rsidRPr="00975065">
              <w:t>e</w:t>
            </w:r>
            <w:r w:rsidRPr="00975065">
              <w:t xml:space="preserve">cken als notwendig verloren. </w:t>
            </w:r>
          </w:p>
          <w:p w14:paraId="1CA1326A" w14:textId="77777777" w:rsidR="00070875" w:rsidRPr="00975065" w:rsidRDefault="00364692" w:rsidP="003C2AC9">
            <w:pPr>
              <w:pStyle w:val="Standard-Textfeld"/>
              <w:spacing w:after="120"/>
            </w:pPr>
            <w:r w:rsidRPr="00975065">
              <w:t>Die</w:t>
            </w:r>
            <w:r w:rsidR="009355C7" w:rsidRPr="00975065">
              <w:t xml:space="preserve"> Kontrolle der Röhrchen</w:t>
            </w:r>
            <w:r w:rsidRPr="00975065">
              <w:t xml:space="preserve"> vor der Blutabnahme</w:t>
            </w:r>
            <w:r w:rsidR="009355C7" w:rsidRPr="00975065">
              <w:t>, ob mehrere g</w:t>
            </w:r>
            <w:r w:rsidR="009355C7" w:rsidRPr="00975065">
              <w:t>e</w:t>
            </w:r>
            <w:r w:rsidR="009355C7" w:rsidRPr="00975065">
              <w:t xml:space="preserve">richtet wurden, </w:t>
            </w:r>
            <w:r w:rsidRPr="00975065">
              <w:t xml:space="preserve">sollte wieder eingeführt werden und das </w:t>
            </w:r>
            <w:r w:rsidR="009355C7" w:rsidRPr="00975065">
              <w:t>Richten der Röhrchen</w:t>
            </w:r>
            <w:r w:rsidRPr="00975065">
              <w:t xml:space="preserve"> sollte sorgfält</w:t>
            </w:r>
            <w:r w:rsidRPr="00975065">
              <w:t>i</w:t>
            </w:r>
            <w:r w:rsidRPr="00975065">
              <w:t>ger erfolgen</w:t>
            </w:r>
            <w:r w:rsidR="0089107B" w:rsidRPr="00975065">
              <w:t>.</w:t>
            </w:r>
          </w:p>
        </w:tc>
      </w:tr>
      <w:tr w:rsidR="00070875" w14:paraId="436260CE" w14:textId="77777777">
        <w:trPr>
          <w:trHeight w:val="931"/>
        </w:trPr>
        <w:tc>
          <w:tcPr>
            <w:tcW w:w="3936" w:type="dxa"/>
          </w:tcPr>
          <w:p w14:paraId="7D2CF837" w14:textId="77777777" w:rsidR="00070875" w:rsidRDefault="00070875" w:rsidP="00070875">
            <w:pPr>
              <w:pStyle w:val="berschriftTabelle"/>
            </w:pPr>
            <w:r>
              <w:t>Problem</w:t>
            </w:r>
          </w:p>
          <w:p w14:paraId="413B55E2" w14:textId="77777777" w:rsidR="00612F03" w:rsidRDefault="00612F03" w:rsidP="00612F03"/>
          <w:p w14:paraId="1C5A9B57" w14:textId="77777777" w:rsidR="00612F03" w:rsidRPr="00612F03" w:rsidRDefault="00612F03" w:rsidP="00612F03"/>
          <w:p w14:paraId="5B062315" w14:textId="77777777" w:rsidR="00070875" w:rsidRPr="00761B9D" w:rsidRDefault="00070875" w:rsidP="00070875"/>
        </w:tc>
        <w:tc>
          <w:tcPr>
            <w:tcW w:w="6237" w:type="dxa"/>
          </w:tcPr>
          <w:p w14:paraId="157CCB9A" w14:textId="77777777" w:rsidR="00617A81" w:rsidRPr="00975065" w:rsidRDefault="0089107B" w:rsidP="003C2AC9">
            <w:pPr>
              <w:pStyle w:val="Standard-Textfeld"/>
              <w:spacing w:before="120"/>
            </w:pPr>
            <w:r w:rsidRPr="00975065">
              <w:t>Au</w:t>
            </w:r>
            <w:r w:rsidR="003C2AC9">
              <w:t>s unklaren Gründen werden Diagn</w:t>
            </w:r>
            <w:r w:rsidRPr="00975065">
              <w:t>o</w:t>
            </w:r>
            <w:r w:rsidR="003C2AC9">
              <w:t>s</w:t>
            </w:r>
            <w:r w:rsidRPr="00975065">
              <w:t>tikröhrchen zur Bluten</w:t>
            </w:r>
            <w:r w:rsidRPr="00975065">
              <w:t>t</w:t>
            </w:r>
            <w:r w:rsidRPr="00975065">
              <w:t>nahme mehrfach gerichtet und durch einen neuen Blutentnahm</w:t>
            </w:r>
            <w:r w:rsidRPr="00975065">
              <w:t>e</w:t>
            </w:r>
            <w:r w:rsidRPr="00975065">
              <w:t>dienst auch abgenommen. Dabei verwundern folgende Aspekte dieses Vorgehens:</w:t>
            </w:r>
          </w:p>
          <w:p w14:paraId="6F9B86CB" w14:textId="77777777" w:rsidR="006728AB" w:rsidRPr="00975065" w:rsidRDefault="00617A81" w:rsidP="00975065">
            <w:pPr>
              <w:pStyle w:val="Standard-Textfeld"/>
            </w:pPr>
            <w:r w:rsidRPr="00975065">
              <w:t xml:space="preserve">Die </w:t>
            </w:r>
            <w:r w:rsidR="0089107B" w:rsidRPr="00975065">
              <w:t>Patienten lassen sich mehrfach punktieren, ohne</w:t>
            </w:r>
            <w:r w:rsidR="00C0133F" w:rsidRPr="00975065">
              <w:t xml:space="preserve"> das zu hinterfragen. Die wenig</w:t>
            </w:r>
            <w:r w:rsidR="0089107B" w:rsidRPr="00975065">
              <w:t>sten der Blutentna</w:t>
            </w:r>
            <w:r w:rsidR="0089107B" w:rsidRPr="00975065">
              <w:t>h</w:t>
            </w:r>
            <w:r w:rsidR="0089107B" w:rsidRPr="00975065">
              <w:t xml:space="preserve">men werden </w:t>
            </w:r>
            <w:r w:rsidR="00C0133F" w:rsidRPr="00975065">
              <w:t xml:space="preserve">vermutlich </w:t>
            </w:r>
            <w:r w:rsidR="0089107B" w:rsidRPr="00975065">
              <w:t>bei bewusstlosen oder d</w:t>
            </w:r>
            <w:r w:rsidR="0089107B" w:rsidRPr="00975065">
              <w:t>e</w:t>
            </w:r>
            <w:r w:rsidR="0089107B" w:rsidRPr="00975065">
              <w:t xml:space="preserve">menten Patienten </w:t>
            </w:r>
            <w:r w:rsidR="00C0133F" w:rsidRPr="00975065">
              <w:t xml:space="preserve">vorgenommen. </w:t>
            </w:r>
            <w:r w:rsidR="0009114B" w:rsidRPr="00975065">
              <w:t>Das kann durch eine bessere Aufklärung und Information der Patie</w:t>
            </w:r>
            <w:r w:rsidR="0009114B" w:rsidRPr="00975065">
              <w:t>n</w:t>
            </w:r>
            <w:r w:rsidR="0009114B" w:rsidRPr="00975065">
              <w:t>ten im Sinne einer Erziehung zum mündigen Patie</w:t>
            </w:r>
            <w:r w:rsidR="0009114B" w:rsidRPr="00975065">
              <w:t>n</w:t>
            </w:r>
            <w:r w:rsidR="0009114B" w:rsidRPr="00975065">
              <w:t>ten vermieden we</w:t>
            </w:r>
            <w:r w:rsidR="0009114B" w:rsidRPr="00975065">
              <w:t>r</w:t>
            </w:r>
            <w:r w:rsidR="003C2AC9">
              <w:t>den.</w:t>
            </w:r>
          </w:p>
          <w:p w14:paraId="3C8F0E43" w14:textId="77777777" w:rsidR="0009114B" w:rsidRPr="00975065" w:rsidRDefault="0009114B" w:rsidP="00975065">
            <w:pPr>
              <w:pStyle w:val="Standard-Textfeld"/>
            </w:pPr>
            <w:r w:rsidRPr="00975065">
              <w:t>Der Blutentnahmedienst ist gerade erst eingeführt. Damit ist die Aufgabe der Blutentnahme in einer Hand und sollte besser gesteuert werden als die eigenstä</w:t>
            </w:r>
            <w:r w:rsidRPr="00975065">
              <w:t>n</w:t>
            </w:r>
            <w:r w:rsidRPr="00975065">
              <w:lastRenderedPageBreak/>
              <w:t>dige Blutentnahme auf einzelnen St</w:t>
            </w:r>
            <w:r w:rsidRPr="00975065">
              <w:t>a</w:t>
            </w:r>
            <w:r w:rsidRPr="00975065">
              <w:t>tionen. Damit ist auch möglich, dass die A</w:t>
            </w:r>
            <w:r w:rsidR="00975065">
              <w:t>u</w:t>
            </w:r>
            <w:r w:rsidRPr="00975065">
              <w:t xml:space="preserve">fgaben zentral </w:t>
            </w:r>
            <w:r w:rsidR="00BC1BFE" w:rsidRPr="00975065">
              <w:t>geregelt, koordin</w:t>
            </w:r>
            <w:r w:rsidR="003C2AC9">
              <w:t>iert und dokumentiert werden – w</w:t>
            </w:r>
            <w:r w:rsidR="00BC1BFE" w:rsidRPr="00975065">
              <w:t>omit Do</w:t>
            </w:r>
            <w:r w:rsidR="00BC1BFE" w:rsidRPr="00975065">
              <w:t>p</w:t>
            </w:r>
            <w:r w:rsidR="00BC1BFE" w:rsidRPr="00975065">
              <w:t>pel- und Mehrfachabnahmen verhindert werden. Die entsprechende Systematik muss vermutlich noch ei</w:t>
            </w:r>
            <w:r w:rsidR="00BC1BFE" w:rsidRPr="00975065">
              <w:t>n</w:t>
            </w:r>
            <w:r w:rsidR="00BC1BFE" w:rsidRPr="00975065">
              <w:t>geführt werden.</w:t>
            </w:r>
          </w:p>
          <w:p w14:paraId="5722E533" w14:textId="77777777" w:rsidR="0009114B" w:rsidRPr="00975065" w:rsidRDefault="00BC1BFE" w:rsidP="00975065">
            <w:pPr>
              <w:pStyle w:val="Standard-Textfeld"/>
            </w:pPr>
            <w:r w:rsidRPr="00975065">
              <w:t>O</w:t>
            </w:r>
            <w:r w:rsidR="004C45E0" w:rsidRPr="00975065">
              <w:t>ffenbar werden die Blutentnahme</w:t>
            </w:r>
            <w:r w:rsidRPr="00975065">
              <w:t xml:space="preserve">gefäße noch auf den einzelnen Stationen gerichtet. </w:t>
            </w:r>
            <w:r w:rsidR="004C45E0" w:rsidRPr="00975065">
              <w:t>Dass eine spezielle Fachkraft die Doppelau</w:t>
            </w:r>
            <w:r w:rsidR="004C45E0" w:rsidRPr="00975065">
              <w:t>s</w:t>
            </w:r>
            <w:r w:rsidR="004C45E0" w:rsidRPr="00975065">
              <w:t>führung von Anordnungen kontrolliert, erscheint bei geregelter Aufgabenverte</w:t>
            </w:r>
            <w:r w:rsidR="004C45E0" w:rsidRPr="00975065">
              <w:t>i</w:t>
            </w:r>
            <w:r w:rsidR="004C45E0" w:rsidRPr="00975065">
              <w:t xml:space="preserve">lung vermeidbar. </w:t>
            </w:r>
            <w:r w:rsidR="0009114B" w:rsidRPr="00975065">
              <w:t>Die Anordnung zur Diagnostik wird offensichtlich ungeregelt von mehreren Personen b</w:t>
            </w:r>
            <w:r w:rsidR="0009114B" w:rsidRPr="00975065">
              <w:t>e</w:t>
            </w:r>
            <w:r w:rsidR="0009114B" w:rsidRPr="00975065">
              <w:t>arbeitet und umgesetzt. Die mehrfache Bereitstellung von beklebten Dia</w:t>
            </w:r>
            <w:r w:rsidR="0009114B" w:rsidRPr="00975065">
              <w:t>g</w:t>
            </w:r>
            <w:r w:rsidR="0009114B" w:rsidRPr="00975065">
              <w:t>nostikröhrchen ist denkbar durch</w:t>
            </w:r>
            <w:r w:rsidR="003C2AC9">
              <w:t>:</w:t>
            </w:r>
            <w:r w:rsidR="0009114B" w:rsidRPr="00975065">
              <w:t xml:space="preserve"> </w:t>
            </w:r>
          </w:p>
          <w:p w14:paraId="70BFAC97" w14:textId="77777777" w:rsidR="00975065" w:rsidRDefault="0009114B" w:rsidP="00975065">
            <w:pPr>
              <w:pStyle w:val="Standard-Textfeld"/>
              <w:numPr>
                <w:ilvl w:val="0"/>
                <w:numId w:val="19"/>
              </w:numPr>
              <w:ind w:left="692" w:hanging="335"/>
            </w:pPr>
            <w:r w:rsidRPr="00975065">
              <w:t>ungeregelte Aufgabenverteilung (wer ist z</w:t>
            </w:r>
            <w:r w:rsidRPr="00975065">
              <w:t>u</w:t>
            </w:r>
            <w:r w:rsidRPr="00975065">
              <w:t>ständig?)</w:t>
            </w:r>
          </w:p>
          <w:p w14:paraId="044D1F9C" w14:textId="77777777" w:rsidR="00975065" w:rsidRDefault="0009114B" w:rsidP="00975065">
            <w:pPr>
              <w:pStyle w:val="Standard-Textfeld"/>
              <w:numPr>
                <w:ilvl w:val="0"/>
                <w:numId w:val="19"/>
              </w:numPr>
              <w:ind w:left="692" w:hanging="335"/>
            </w:pPr>
            <w:r w:rsidRPr="00975065">
              <w:t>ungeregelte Schichtwech</w:t>
            </w:r>
            <w:r w:rsidR="00975065">
              <w:t>s</w:t>
            </w:r>
            <w:r w:rsidRPr="00975065">
              <w:t>el und unstrukturie</w:t>
            </w:r>
            <w:r w:rsidRPr="00975065">
              <w:t>r</w:t>
            </w:r>
            <w:r w:rsidRPr="00975065">
              <w:t>te Übergaben</w:t>
            </w:r>
          </w:p>
          <w:p w14:paraId="1DC255CD" w14:textId="77777777" w:rsidR="0009114B" w:rsidRPr="00975065" w:rsidRDefault="0009114B" w:rsidP="00975065">
            <w:pPr>
              <w:pStyle w:val="Standard-Textfeld"/>
              <w:numPr>
                <w:ilvl w:val="0"/>
                <w:numId w:val="19"/>
              </w:numPr>
              <w:spacing w:after="120"/>
              <w:ind w:left="692" w:hanging="335"/>
            </w:pPr>
            <w:r w:rsidRPr="00975065">
              <w:t>ungeregelte Dokumentation der durchgefüh</w:t>
            </w:r>
            <w:r w:rsidRPr="00975065">
              <w:t>r</w:t>
            </w:r>
            <w:r w:rsidRPr="00975065">
              <w:t xml:space="preserve">ten Arbeiten (Abzeichnen mit Handzeichen im </w:t>
            </w:r>
            <w:proofErr w:type="spellStart"/>
            <w:r w:rsidRPr="00975065">
              <w:t>Ka</w:t>
            </w:r>
            <w:r w:rsidRPr="00975065">
              <w:t>r</w:t>
            </w:r>
            <w:r w:rsidRPr="00975065">
              <w:t>dex</w:t>
            </w:r>
            <w:proofErr w:type="spellEnd"/>
            <w:r w:rsidRPr="00975065">
              <w:t>?)</w:t>
            </w:r>
          </w:p>
        </w:tc>
      </w:tr>
      <w:tr w:rsidR="00070875" w14:paraId="2D7E9A15" w14:textId="77777777">
        <w:tc>
          <w:tcPr>
            <w:tcW w:w="3936" w:type="dxa"/>
          </w:tcPr>
          <w:p w14:paraId="302895AE" w14:textId="77777777" w:rsidR="00070875" w:rsidRDefault="00070875" w:rsidP="00070875">
            <w:pPr>
              <w:pStyle w:val="berschriftTabelle"/>
            </w:pPr>
            <w:r>
              <w:lastRenderedPageBreak/>
              <w:t>Prozessteilschritt**</w:t>
            </w:r>
          </w:p>
        </w:tc>
        <w:tc>
          <w:tcPr>
            <w:tcW w:w="6237" w:type="dxa"/>
          </w:tcPr>
          <w:p w14:paraId="2002FBB2" w14:textId="77777777" w:rsidR="00070875" w:rsidRPr="00975065" w:rsidRDefault="00BC1BFE" w:rsidP="00975065">
            <w:pPr>
              <w:pStyle w:val="Standard-Textfeld"/>
            </w:pPr>
            <w:r w:rsidRPr="00975065">
              <w:t>1 Probenentnahme</w:t>
            </w:r>
          </w:p>
        </w:tc>
      </w:tr>
      <w:tr w:rsidR="00070875" w14:paraId="25ABE4FC" w14:textId="77777777">
        <w:tc>
          <w:tcPr>
            <w:tcW w:w="3936" w:type="dxa"/>
          </w:tcPr>
          <w:p w14:paraId="6CE9D6DE" w14:textId="77777777" w:rsidR="00070875" w:rsidRDefault="00070875" w:rsidP="00070875">
            <w:pPr>
              <w:pStyle w:val="berschriftTabelle"/>
            </w:pPr>
            <w:r>
              <w:t>Betroffenes Blut-/ Gerinnungsprodukt</w:t>
            </w:r>
          </w:p>
        </w:tc>
        <w:tc>
          <w:tcPr>
            <w:tcW w:w="6237" w:type="dxa"/>
          </w:tcPr>
          <w:p w14:paraId="61E4E82D" w14:textId="77777777" w:rsidR="00070875" w:rsidRPr="00975065" w:rsidRDefault="00101CF6" w:rsidP="00975065">
            <w:pPr>
              <w:pStyle w:val="Standard-Textfeld"/>
            </w:pPr>
            <w:r w:rsidRPr="00975065">
              <w:t>EK</w:t>
            </w:r>
          </w:p>
        </w:tc>
      </w:tr>
      <w:tr w:rsidR="00070875" w14:paraId="34522984" w14:textId="77777777">
        <w:tc>
          <w:tcPr>
            <w:tcW w:w="3936" w:type="dxa"/>
          </w:tcPr>
          <w:p w14:paraId="4E7C5AD5" w14:textId="77777777" w:rsidR="00070875" w:rsidRDefault="00070875" w:rsidP="00070875">
            <w:pPr>
              <w:pStyle w:val="berschriftTabelle"/>
            </w:pPr>
            <w:r>
              <w:t>Stimmt die Indikationsstellung gemäß Richtlinien/ Querschnittsleitlinien?</w:t>
            </w:r>
          </w:p>
        </w:tc>
        <w:tc>
          <w:tcPr>
            <w:tcW w:w="6237" w:type="dxa"/>
          </w:tcPr>
          <w:p w14:paraId="13B57B91" w14:textId="77777777" w:rsidR="00070875" w:rsidRPr="00975065" w:rsidRDefault="00975065" w:rsidP="00975065">
            <w:pPr>
              <w:pStyle w:val="Standard-Textfeld"/>
            </w:pPr>
            <w:proofErr w:type="spellStart"/>
            <w:r>
              <w:t>k.A</w:t>
            </w:r>
            <w:proofErr w:type="spellEnd"/>
            <w:r>
              <w:t>.</w:t>
            </w:r>
          </w:p>
        </w:tc>
      </w:tr>
      <w:tr w:rsidR="00070875" w14:paraId="7DE2F6D1" w14:textId="77777777">
        <w:tc>
          <w:tcPr>
            <w:tcW w:w="3936" w:type="dxa"/>
          </w:tcPr>
          <w:p w14:paraId="4F0F7D80" w14:textId="77777777" w:rsidR="00070875" w:rsidRDefault="00070875" w:rsidP="00070875">
            <w:pPr>
              <w:pStyle w:val="berschriftTabelle"/>
            </w:pPr>
            <w:r>
              <w:t>Ort des Fehlers (OP, Intensiv, Notau</w:t>
            </w:r>
            <w:r>
              <w:t>f</w:t>
            </w:r>
            <w:r>
              <w:t>nahme, Labor etc., auch Mehrfachne</w:t>
            </w:r>
            <w:r>
              <w:t>n</w:t>
            </w:r>
            <w:r w:rsidR="005912FA">
              <w:t>n</w:t>
            </w:r>
            <w:r>
              <w:t>ung)</w:t>
            </w:r>
          </w:p>
        </w:tc>
        <w:tc>
          <w:tcPr>
            <w:tcW w:w="6237" w:type="dxa"/>
          </w:tcPr>
          <w:p w14:paraId="204E7B75" w14:textId="77777777" w:rsidR="00070875" w:rsidRPr="00975065" w:rsidRDefault="00BC1BFE" w:rsidP="00975065">
            <w:pPr>
              <w:pStyle w:val="Standard-Textfeld"/>
            </w:pPr>
            <w:r w:rsidRPr="00975065">
              <w:t>Station</w:t>
            </w:r>
          </w:p>
        </w:tc>
      </w:tr>
      <w:tr w:rsidR="00070875" w14:paraId="0D2A6A8B" w14:textId="77777777">
        <w:tc>
          <w:tcPr>
            <w:tcW w:w="3936" w:type="dxa"/>
          </w:tcPr>
          <w:p w14:paraId="07239C6D" w14:textId="77777777" w:rsidR="00070875" w:rsidRPr="0094072C" w:rsidRDefault="00070875" w:rsidP="00070875">
            <w:pPr>
              <w:pStyle w:val="berschriftTabelle"/>
            </w:pPr>
            <w:r w:rsidRPr="0094072C">
              <w:t>Wesentliche Begleitumstände (</w:t>
            </w:r>
            <w:r w:rsidRPr="004E7ED3">
              <w:t>Unzeit</w:t>
            </w:r>
            <w:r>
              <w:t xml:space="preserve"> </w:t>
            </w:r>
            <w:r w:rsidRPr="004E7ED3">
              <w:t xml:space="preserve">(Bereitschaftsdienst Wochenende), Aushilfskraft, Ausbildung, </w:t>
            </w:r>
            <w:r w:rsidRPr="004E7ED3">
              <w:rPr>
                <w:rFonts w:cs="Arial"/>
              </w:rPr>
              <w:t>Routine</w:t>
            </w:r>
            <w:r w:rsidRPr="0094072C">
              <w:rPr>
                <w:rFonts w:cs="Arial"/>
              </w:rPr>
              <w:t>, No</w:t>
            </w:r>
            <w:r w:rsidRPr="0094072C">
              <w:rPr>
                <w:rFonts w:cs="Arial"/>
              </w:rPr>
              <w:t>t</w:t>
            </w:r>
            <w:r>
              <w:rPr>
                <w:rFonts w:cs="Arial"/>
              </w:rPr>
              <w:t>fall, ASA</w:t>
            </w:r>
            <w:r w:rsidRPr="0094072C">
              <w:rPr>
                <w:rFonts w:cs="Arial"/>
              </w:rPr>
              <w:t>)</w:t>
            </w:r>
          </w:p>
        </w:tc>
        <w:tc>
          <w:tcPr>
            <w:tcW w:w="6237" w:type="dxa"/>
          </w:tcPr>
          <w:p w14:paraId="7C34B5AB" w14:textId="77777777" w:rsidR="00070875" w:rsidRPr="00975065" w:rsidRDefault="00101CF6" w:rsidP="00975065">
            <w:pPr>
              <w:pStyle w:val="Standard-Textfeld"/>
            </w:pPr>
            <w:r w:rsidRPr="00975065">
              <w:t>Wochentag, Routine, ASA</w:t>
            </w:r>
            <w:r w:rsidR="00BC1BFE" w:rsidRPr="00975065">
              <w:t xml:space="preserve"> 1-3</w:t>
            </w:r>
          </w:p>
        </w:tc>
      </w:tr>
      <w:tr w:rsidR="00070875" w14:paraId="3ED64340" w14:textId="77777777">
        <w:tc>
          <w:tcPr>
            <w:tcW w:w="3936" w:type="dxa"/>
          </w:tcPr>
          <w:p w14:paraId="2F460F11" w14:textId="77777777" w:rsidR="00070875" w:rsidRDefault="00070875" w:rsidP="00070875">
            <w:pPr>
              <w:pStyle w:val="berschriftTabelle"/>
              <w:contextualSpacing/>
            </w:pPr>
            <w:r>
              <w:t>Liegt hier ein Kommunikationsfehler vor? (A - zwischen Personen, B - Gerät</w:t>
            </w:r>
            <w:r>
              <w:t>e</w:t>
            </w:r>
            <w:r>
              <w:t xml:space="preserve">technik, C - Personen mit Gerät v.v., </w:t>
            </w:r>
          </w:p>
          <w:p w14:paraId="2DBCDE56" w14:textId="77777777" w:rsidR="00070875" w:rsidRDefault="00070875" w:rsidP="00070875">
            <w:pPr>
              <w:pStyle w:val="berschriftTabelle"/>
              <w:contextualSpacing/>
            </w:pPr>
            <w:r>
              <w:t>D - nein, keine Angaben)</w:t>
            </w:r>
          </w:p>
        </w:tc>
        <w:tc>
          <w:tcPr>
            <w:tcW w:w="6237" w:type="dxa"/>
          </w:tcPr>
          <w:p w14:paraId="41AA56F1" w14:textId="77777777" w:rsidR="00070875" w:rsidRPr="00975065" w:rsidRDefault="00153F5C" w:rsidP="00975065">
            <w:pPr>
              <w:pStyle w:val="Standard-Textfeld"/>
            </w:pPr>
            <w:r w:rsidRPr="00975065">
              <w:t>A</w:t>
            </w:r>
          </w:p>
        </w:tc>
      </w:tr>
      <w:tr w:rsidR="00070875" w14:paraId="7DA45C10" w14:textId="77777777">
        <w:tc>
          <w:tcPr>
            <w:tcW w:w="3936" w:type="dxa"/>
          </w:tcPr>
          <w:p w14:paraId="3CDED713" w14:textId="77777777" w:rsidR="00070875" w:rsidRDefault="00070875" w:rsidP="00070875">
            <w:pPr>
              <w:pStyle w:val="berschriftTabelle"/>
            </w:pPr>
            <w:r>
              <w:t xml:space="preserve">Hat/ Hätte der </w:t>
            </w:r>
            <w:proofErr w:type="spellStart"/>
            <w:r>
              <w:t>Bedside</w:t>
            </w:r>
            <w:proofErr w:type="spellEnd"/>
            <w:r>
              <w:t xml:space="preserve"> den Fehler ve</w:t>
            </w:r>
            <w:r>
              <w:t>r</w:t>
            </w:r>
            <w:r>
              <w:t xml:space="preserve">hindert bzw. aufgedeckt? (ja, nein, evtl.); Hat/ Hätte der </w:t>
            </w:r>
            <w:proofErr w:type="spellStart"/>
            <w:r>
              <w:t>Bedside</w:t>
            </w:r>
            <w:proofErr w:type="spellEnd"/>
            <w:r>
              <w:t xml:space="preserve"> eine Ve</w:t>
            </w:r>
            <w:r>
              <w:t>r</w:t>
            </w:r>
            <w:r>
              <w:t>wechslung verhindert?</w:t>
            </w:r>
          </w:p>
        </w:tc>
        <w:tc>
          <w:tcPr>
            <w:tcW w:w="6237" w:type="dxa"/>
          </w:tcPr>
          <w:p w14:paraId="4BEDD229" w14:textId="77777777" w:rsidR="00070875" w:rsidRPr="00975065" w:rsidRDefault="00153F5C" w:rsidP="00975065">
            <w:pPr>
              <w:pStyle w:val="Standard-Textfeld"/>
            </w:pPr>
            <w:r w:rsidRPr="00975065">
              <w:t>Nein/nein</w:t>
            </w:r>
          </w:p>
        </w:tc>
      </w:tr>
      <w:tr w:rsidR="00070875" w14:paraId="39125B96" w14:textId="77777777">
        <w:trPr>
          <w:trHeight w:val="132"/>
        </w:trPr>
        <w:tc>
          <w:tcPr>
            <w:tcW w:w="3936" w:type="dxa"/>
          </w:tcPr>
          <w:p w14:paraId="256CC49B" w14:textId="77777777" w:rsidR="00070875" w:rsidRDefault="00070875" w:rsidP="00070875">
            <w:pPr>
              <w:pStyle w:val="berschriftTabelle"/>
            </w:pPr>
            <w:r>
              <w:t xml:space="preserve">Was war besonders gut? (wie gemeldet in „“, zusätzlich der </w:t>
            </w:r>
            <w:r>
              <w:rPr>
                <w:u w:val="single"/>
              </w:rPr>
              <w:t>Kommissionsko</w:t>
            </w:r>
            <w:r>
              <w:rPr>
                <w:u w:val="single"/>
              </w:rPr>
              <w:t>m</w:t>
            </w:r>
            <w:r>
              <w:rPr>
                <w:u w:val="single"/>
              </w:rPr>
              <w:t>mentar</w:t>
            </w:r>
          </w:p>
        </w:tc>
        <w:tc>
          <w:tcPr>
            <w:tcW w:w="6237" w:type="dxa"/>
          </w:tcPr>
          <w:p w14:paraId="58BF2C46" w14:textId="77777777" w:rsidR="00070875" w:rsidRPr="00975065" w:rsidRDefault="00070875" w:rsidP="00975065">
            <w:pPr>
              <w:pStyle w:val="Standard-Textfeld"/>
            </w:pPr>
          </w:p>
        </w:tc>
      </w:tr>
      <w:tr w:rsidR="00070875" w14:paraId="108C8A75" w14:textId="77777777">
        <w:trPr>
          <w:trHeight w:val="132"/>
        </w:trPr>
        <w:tc>
          <w:tcPr>
            <w:tcW w:w="3936" w:type="dxa"/>
          </w:tcPr>
          <w:p w14:paraId="10506163" w14:textId="77777777" w:rsidR="00070875" w:rsidRDefault="00070875" w:rsidP="00070875">
            <w:pPr>
              <w:pStyle w:val="berschriftTabelle"/>
            </w:pPr>
            <w:r>
              <w:lastRenderedPageBreak/>
              <w:t>*Risiko der Wiederholung/ Wahrschei</w:t>
            </w:r>
            <w:r>
              <w:t>n</w:t>
            </w:r>
            <w:r>
              <w:t>lichkeit</w:t>
            </w:r>
          </w:p>
        </w:tc>
        <w:tc>
          <w:tcPr>
            <w:tcW w:w="6237" w:type="dxa"/>
          </w:tcPr>
          <w:p w14:paraId="76B4C8E9" w14:textId="77777777" w:rsidR="00070875" w:rsidRPr="00975065" w:rsidRDefault="00BC1BFE" w:rsidP="00975065">
            <w:pPr>
              <w:pStyle w:val="Standard-Textfeld"/>
              <w:rPr>
                <w:b/>
              </w:rPr>
            </w:pPr>
            <w:r w:rsidRPr="00975065">
              <w:rPr>
                <w:b/>
              </w:rPr>
              <w:t>1</w:t>
            </w:r>
            <w:r w:rsidR="00070875" w:rsidRPr="00975065">
              <w:rPr>
                <w:b/>
              </w:rPr>
              <w:t>/5</w:t>
            </w:r>
          </w:p>
        </w:tc>
      </w:tr>
      <w:tr w:rsidR="00070875" w14:paraId="2D63F52C" w14:textId="77777777">
        <w:trPr>
          <w:trHeight w:val="132"/>
        </w:trPr>
        <w:tc>
          <w:tcPr>
            <w:tcW w:w="3936" w:type="dxa"/>
          </w:tcPr>
          <w:p w14:paraId="7AA86F0F" w14:textId="77777777" w:rsidR="00070875" w:rsidRDefault="00070875" w:rsidP="00070875">
            <w:pPr>
              <w:pStyle w:val="berschriftTabelle"/>
            </w:pPr>
            <w:r>
              <w:t>*Potentielle Gefährdung/ Schweregrad</w:t>
            </w:r>
          </w:p>
        </w:tc>
        <w:tc>
          <w:tcPr>
            <w:tcW w:w="6237" w:type="dxa"/>
          </w:tcPr>
          <w:p w14:paraId="2AB99A5F" w14:textId="77777777" w:rsidR="00070875" w:rsidRPr="00975065" w:rsidRDefault="00153F5C" w:rsidP="00975065">
            <w:pPr>
              <w:pStyle w:val="Standard-Textfeld"/>
              <w:rPr>
                <w:b/>
              </w:rPr>
            </w:pPr>
            <w:r w:rsidRPr="00975065">
              <w:rPr>
                <w:b/>
              </w:rPr>
              <w:t>3</w:t>
            </w:r>
            <w:r w:rsidR="00070875" w:rsidRPr="00975065">
              <w:rPr>
                <w:b/>
              </w:rPr>
              <w:t>/5</w:t>
            </w:r>
          </w:p>
        </w:tc>
      </w:tr>
      <w:tr w:rsidR="00070875" w14:paraId="3A796233" w14:textId="77777777">
        <w:trPr>
          <w:trHeight w:val="132"/>
        </w:trPr>
        <w:tc>
          <w:tcPr>
            <w:tcW w:w="3936" w:type="dxa"/>
          </w:tcPr>
          <w:p w14:paraId="6EC15779" w14:textId="77777777" w:rsidR="00070875" w:rsidRDefault="00070875" w:rsidP="00070875">
            <w:pPr>
              <w:pStyle w:val="berschriftTabelle"/>
            </w:pPr>
            <w:r>
              <w:t>Empfehlung zur Vermeidung (hilfreich könnten sein: Veränderung der Prozess- und Strukturqualität mittels Einführung/ Erstellung/ Beachtung der vorgeschl</w:t>
            </w:r>
            <w:r>
              <w:t>a</w:t>
            </w:r>
            <w:r>
              <w:t>genen Maßnahmen)</w:t>
            </w:r>
          </w:p>
        </w:tc>
        <w:tc>
          <w:tcPr>
            <w:tcW w:w="6237" w:type="dxa"/>
          </w:tcPr>
          <w:p w14:paraId="0A45A988" w14:textId="77777777" w:rsidR="00070875" w:rsidRPr="00975065" w:rsidRDefault="00070875" w:rsidP="00975065">
            <w:pPr>
              <w:pStyle w:val="Standard-Textfeld"/>
              <w:spacing w:before="360" w:after="120"/>
              <w:rPr>
                <w:b/>
              </w:rPr>
            </w:pPr>
            <w:r w:rsidRPr="00975065">
              <w:rPr>
                <w:b/>
              </w:rPr>
              <w:t>Prozessqualität:</w:t>
            </w:r>
          </w:p>
          <w:p w14:paraId="2D858187" w14:textId="77777777" w:rsidR="00975065" w:rsidRDefault="004C45E0" w:rsidP="00975065">
            <w:pPr>
              <w:pStyle w:val="Standard-Textfeld"/>
              <w:numPr>
                <w:ilvl w:val="0"/>
                <w:numId w:val="20"/>
              </w:numPr>
            </w:pPr>
            <w:r w:rsidRPr="00975065">
              <w:t>Fortbildung Ärzte/</w:t>
            </w:r>
            <w:r w:rsidR="00975065">
              <w:t xml:space="preserve"> </w:t>
            </w:r>
            <w:r w:rsidRPr="00975065">
              <w:t>Pflege: Iatrogener Blutve</w:t>
            </w:r>
            <w:r w:rsidRPr="00975065">
              <w:t>r</w:t>
            </w:r>
            <w:r w:rsidRPr="00975065">
              <w:t xml:space="preserve">lust </w:t>
            </w:r>
            <w:r w:rsidR="003C2AC9">
              <w:t>und iatr</w:t>
            </w:r>
            <w:r w:rsidRPr="00975065">
              <w:t>ogene Anämie von Krankenhausp</w:t>
            </w:r>
            <w:r w:rsidRPr="00975065">
              <w:t>a</w:t>
            </w:r>
            <w:r w:rsidRPr="00975065">
              <w:t>tienten: Bedeutung, Risiko und Vermeidung</w:t>
            </w:r>
            <w:r w:rsidRPr="00975065">
              <w:t>s</w:t>
            </w:r>
            <w:r w:rsidRPr="00975065">
              <w:t>maßnahmen, Verwendung von Mikroprobeng</w:t>
            </w:r>
            <w:r w:rsidRPr="00975065">
              <w:t>e</w:t>
            </w:r>
            <w:r w:rsidRPr="00975065">
              <w:t>fäßen</w:t>
            </w:r>
          </w:p>
          <w:p w14:paraId="75C6D794" w14:textId="77777777" w:rsidR="00975065" w:rsidRDefault="000A4502" w:rsidP="00975065">
            <w:pPr>
              <w:pStyle w:val="Standard-Textfeld"/>
              <w:numPr>
                <w:ilvl w:val="0"/>
                <w:numId w:val="20"/>
              </w:numPr>
            </w:pPr>
            <w:r w:rsidRPr="00975065">
              <w:t>SOP</w:t>
            </w:r>
            <w:r w:rsidR="009E5475" w:rsidRPr="00975065">
              <w:t>/</w:t>
            </w:r>
            <w:r w:rsidR="00975065">
              <w:t xml:space="preserve"> </w:t>
            </w:r>
            <w:r w:rsidR="009E5475" w:rsidRPr="00975065">
              <w:t>Verfahrensanweisung</w:t>
            </w:r>
            <w:r w:rsidRPr="00975065">
              <w:t xml:space="preserve"> </w:t>
            </w:r>
            <w:r w:rsidR="00BC1BFE" w:rsidRPr="00975065">
              <w:t>Blutentnahm</w:t>
            </w:r>
            <w:r w:rsidR="00BC1BFE" w:rsidRPr="00975065">
              <w:t>e</w:t>
            </w:r>
            <w:r w:rsidR="00BC1BFE" w:rsidRPr="00975065">
              <w:t>dienst: Organisation der Entna</w:t>
            </w:r>
            <w:r w:rsidR="00BC1BFE" w:rsidRPr="00975065">
              <w:t>h</w:t>
            </w:r>
            <w:r w:rsidR="00BC1BFE" w:rsidRPr="00975065">
              <w:t>men</w:t>
            </w:r>
          </w:p>
          <w:p w14:paraId="68494A2A" w14:textId="77777777" w:rsidR="00975065" w:rsidRDefault="00C1141B" w:rsidP="00975065">
            <w:pPr>
              <w:pStyle w:val="Standard-Textfeld"/>
              <w:numPr>
                <w:ilvl w:val="0"/>
                <w:numId w:val="20"/>
              </w:numPr>
            </w:pPr>
            <w:r w:rsidRPr="00975065">
              <w:t>SOP/</w:t>
            </w:r>
            <w:r w:rsidR="00975065">
              <w:t xml:space="preserve"> </w:t>
            </w:r>
            <w:r w:rsidRPr="00975065">
              <w:t xml:space="preserve">Verfahrensanweisung Stationspflege: Richten </w:t>
            </w:r>
            <w:r w:rsidR="00BC1BFE" w:rsidRPr="00975065">
              <w:t>un</w:t>
            </w:r>
            <w:r w:rsidRPr="00975065">
              <w:t>d</w:t>
            </w:r>
            <w:r w:rsidR="00BC1BFE" w:rsidRPr="00975065">
              <w:t xml:space="preserve"> Dokumentation der Blutentna</w:t>
            </w:r>
            <w:r w:rsidR="00BC1BFE" w:rsidRPr="00975065">
              <w:t>h</w:t>
            </w:r>
            <w:r w:rsidR="00BC1BFE" w:rsidRPr="00975065">
              <w:t>men zur Diagnostik</w:t>
            </w:r>
          </w:p>
          <w:p w14:paraId="5EAF21C5" w14:textId="77777777" w:rsidR="00975065" w:rsidRDefault="00C1141B" w:rsidP="00975065">
            <w:pPr>
              <w:pStyle w:val="Standard-Textfeld"/>
              <w:numPr>
                <w:ilvl w:val="0"/>
                <w:numId w:val="20"/>
              </w:numPr>
            </w:pPr>
            <w:r w:rsidRPr="00975065">
              <w:t>SOP/</w:t>
            </w:r>
            <w:r w:rsidR="00975065">
              <w:t xml:space="preserve"> </w:t>
            </w:r>
            <w:r w:rsidRPr="00975065">
              <w:t>Verfahrensanweisung Stationspflege: Strukturierte Übergabe und Schich</w:t>
            </w:r>
            <w:r w:rsidRPr="00975065">
              <w:t>t</w:t>
            </w:r>
            <w:r w:rsidRPr="00975065">
              <w:t>wech</w:t>
            </w:r>
            <w:r w:rsidR="00975065">
              <w:t>s</w:t>
            </w:r>
            <w:r w:rsidRPr="00975065">
              <w:t>el</w:t>
            </w:r>
          </w:p>
          <w:p w14:paraId="7FAF6DB6" w14:textId="77777777" w:rsidR="00975065" w:rsidRDefault="00C1141B" w:rsidP="00975065">
            <w:pPr>
              <w:pStyle w:val="Standard-Textfeld"/>
              <w:numPr>
                <w:ilvl w:val="0"/>
                <w:numId w:val="20"/>
              </w:numPr>
            </w:pPr>
            <w:r w:rsidRPr="00975065">
              <w:t>SOP/</w:t>
            </w:r>
            <w:r w:rsidR="00975065">
              <w:t xml:space="preserve"> </w:t>
            </w:r>
            <w:r w:rsidRPr="00975065">
              <w:t>Verfahrensanweisung Stationspflege: D</w:t>
            </w:r>
            <w:r w:rsidRPr="00975065">
              <w:t>o</w:t>
            </w:r>
            <w:r w:rsidRPr="00975065">
              <w:t xml:space="preserve">kumentation von Maßnahmen in </w:t>
            </w:r>
            <w:proofErr w:type="spellStart"/>
            <w:r w:rsidRPr="00975065">
              <w:t>Kardex</w:t>
            </w:r>
            <w:proofErr w:type="spellEnd"/>
            <w:r w:rsidRPr="00975065">
              <w:t xml:space="preserve"> und Arbeitsorgani</w:t>
            </w:r>
            <w:r w:rsidR="00975065">
              <w:t>sation auf Station</w:t>
            </w:r>
          </w:p>
          <w:p w14:paraId="0810D595" w14:textId="77777777" w:rsidR="00975065" w:rsidRDefault="00102A66" w:rsidP="00975065">
            <w:pPr>
              <w:pStyle w:val="Standard-Textfeld"/>
              <w:numPr>
                <w:ilvl w:val="0"/>
                <w:numId w:val="20"/>
              </w:numPr>
            </w:pPr>
            <w:r w:rsidRPr="00975065">
              <w:t>SOP/</w:t>
            </w:r>
            <w:r w:rsidR="00975065">
              <w:t xml:space="preserve"> </w:t>
            </w:r>
            <w:r w:rsidRPr="00975065">
              <w:t>Verfahre</w:t>
            </w:r>
            <w:r w:rsidRPr="00975065">
              <w:t>n</w:t>
            </w:r>
            <w:r w:rsidRPr="00975065">
              <w:t>sanweisung Stationspflege/-Ärzte: Blutbereitstellung und Abnahme des Kreuzblutes am Vortag bei Planungsposit</w:t>
            </w:r>
            <w:r w:rsidR="004C45E0" w:rsidRPr="00975065">
              <w:t>ion 1 im OP-Plan des nächsten Ta</w:t>
            </w:r>
            <w:r w:rsidRPr="00975065">
              <w:t>ges</w:t>
            </w:r>
          </w:p>
          <w:p w14:paraId="08DE6F5A" w14:textId="77777777" w:rsidR="00070875" w:rsidRPr="00975065" w:rsidRDefault="00070875" w:rsidP="00975065">
            <w:pPr>
              <w:pStyle w:val="Standard-Textfeld"/>
              <w:numPr>
                <w:ilvl w:val="0"/>
                <w:numId w:val="20"/>
              </w:numPr>
            </w:pPr>
            <w:r w:rsidRPr="00975065">
              <w:t>Meldung an die Transfusionskommission</w:t>
            </w:r>
          </w:p>
          <w:p w14:paraId="58628857" w14:textId="77777777" w:rsidR="00070875" w:rsidRPr="00975065" w:rsidRDefault="00070875" w:rsidP="00975065">
            <w:pPr>
              <w:pStyle w:val="Standard-Textfeld"/>
              <w:spacing w:before="360" w:after="120"/>
              <w:rPr>
                <w:b/>
              </w:rPr>
            </w:pPr>
            <w:r w:rsidRPr="00975065">
              <w:rPr>
                <w:b/>
              </w:rPr>
              <w:t>Strukturqualität:</w:t>
            </w:r>
          </w:p>
          <w:p w14:paraId="571557BB" w14:textId="77777777" w:rsidR="00975065" w:rsidRDefault="000A4502" w:rsidP="00975065">
            <w:pPr>
              <w:pStyle w:val="Standard-Textfeld"/>
              <w:numPr>
                <w:ilvl w:val="0"/>
                <w:numId w:val="21"/>
              </w:numPr>
            </w:pPr>
            <w:r w:rsidRPr="00975065">
              <w:t>Einrichtung e</w:t>
            </w:r>
            <w:r w:rsidR="00975065">
              <w:t>ines Klinikpfads Patient Blood M</w:t>
            </w:r>
            <w:r w:rsidR="00975065">
              <w:t>a</w:t>
            </w:r>
            <w:r w:rsidRPr="00975065">
              <w:t xml:space="preserve">nagement PBM </w:t>
            </w:r>
            <w:r w:rsidR="00975065">
              <w:t>ink</w:t>
            </w:r>
            <w:r w:rsidR="004C45E0" w:rsidRPr="00975065">
              <w:t>lusive der Laborm</w:t>
            </w:r>
            <w:r w:rsidR="00AB4B65" w:rsidRPr="00975065">
              <w:t>edizin</w:t>
            </w:r>
            <w:r w:rsidR="00AB4B65" w:rsidRPr="00975065">
              <w:t>i</w:t>
            </w:r>
            <w:r w:rsidR="00AB4B65" w:rsidRPr="00975065">
              <w:t>schen Analytik mit Mikroproben</w:t>
            </w:r>
          </w:p>
          <w:p w14:paraId="68D390E0" w14:textId="77777777" w:rsidR="00975065" w:rsidRDefault="001F61B4" w:rsidP="00975065">
            <w:pPr>
              <w:pStyle w:val="Standard-Textfeld"/>
              <w:numPr>
                <w:ilvl w:val="0"/>
                <w:numId w:val="21"/>
              </w:numPr>
            </w:pPr>
            <w:r w:rsidRPr="00975065">
              <w:t>Einführung einer elektronische Krankenakte und zentrale Dok</w:t>
            </w:r>
            <w:r w:rsidRPr="00975065">
              <w:t>u</w:t>
            </w:r>
            <w:r w:rsidRPr="00975065">
              <w:t>mentation aller Maßnahmen, Analytik und Diagnostik und Befundvalidierung</w:t>
            </w:r>
            <w:r w:rsidR="00975065">
              <w:t xml:space="preserve"> </w:t>
            </w:r>
            <w:r w:rsidRPr="00975065">
              <w:t>- das hätte im vorliegenden Fall vermutlich doppelte Ausführung von Arbeitsschritten ve</w:t>
            </w:r>
            <w:r w:rsidRPr="00975065">
              <w:t>r</w:t>
            </w:r>
            <w:r w:rsidRPr="00975065">
              <w:t>hindert</w:t>
            </w:r>
          </w:p>
          <w:p w14:paraId="1769C974" w14:textId="77777777" w:rsidR="00975065" w:rsidRDefault="001F61B4" w:rsidP="00975065">
            <w:pPr>
              <w:pStyle w:val="Standard-Textfeld"/>
              <w:numPr>
                <w:ilvl w:val="0"/>
                <w:numId w:val="21"/>
              </w:numPr>
            </w:pPr>
            <w:r w:rsidRPr="00975065">
              <w:t>Labor-KIS: elektronische Anforderungen der Analytik verknüpft mit den elektronischen Handzeiche</w:t>
            </w:r>
            <w:r w:rsidR="00975065">
              <w:t>n der einzelnen Prozessschritte:</w:t>
            </w:r>
            <w:r w:rsidRPr="00975065">
              <w:t xml:space="preserve"> Röhrchen richten und etikettieren, Blut abne</w:t>
            </w:r>
            <w:r w:rsidRPr="00975065">
              <w:t>h</w:t>
            </w:r>
            <w:r w:rsidRPr="00975065">
              <w:t>men</w:t>
            </w:r>
            <w:r w:rsidR="00102A66" w:rsidRPr="00975065">
              <w:t xml:space="preserve"> </w:t>
            </w:r>
            <w:r w:rsidR="00975065">
              <w:t>und Versand, Testergebnis von La</w:t>
            </w:r>
            <w:r w:rsidRPr="00975065">
              <w:t>bora</w:t>
            </w:r>
            <w:r w:rsidR="00975065">
              <w:t>r</w:t>
            </w:r>
            <w:r w:rsidRPr="00975065">
              <w:t>zt validiert, Befund gelesen und geprüft, etc.</w:t>
            </w:r>
          </w:p>
          <w:p w14:paraId="50622614" w14:textId="77777777" w:rsidR="00975065" w:rsidRDefault="001F61B4" w:rsidP="00975065">
            <w:pPr>
              <w:pStyle w:val="Standard-Textfeld"/>
              <w:numPr>
                <w:ilvl w:val="0"/>
                <w:numId w:val="21"/>
              </w:numPr>
            </w:pPr>
            <w:r w:rsidRPr="00975065">
              <w:t>Formulierung einer Job Description</w:t>
            </w:r>
            <w:r w:rsidR="00975065">
              <w:t>,</w:t>
            </w:r>
            <w:r w:rsidRPr="00975065">
              <w:t xml:space="preserve"> einer St</w:t>
            </w:r>
            <w:r w:rsidRPr="00975065">
              <w:t>a</w:t>
            </w:r>
            <w:r w:rsidRPr="00975065">
              <w:t xml:space="preserve">tionssekretärin und evtl. Einstellung </w:t>
            </w:r>
          </w:p>
          <w:p w14:paraId="605BBD48" w14:textId="77777777" w:rsidR="001F61B4" w:rsidRPr="00975065" w:rsidRDefault="001F61B4" w:rsidP="00975065">
            <w:pPr>
              <w:pStyle w:val="Standard-Textfeld"/>
              <w:numPr>
                <w:ilvl w:val="0"/>
                <w:numId w:val="21"/>
              </w:numPr>
              <w:spacing w:after="120"/>
              <w:ind w:left="714" w:hanging="357"/>
            </w:pPr>
            <w:r w:rsidRPr="00975065">
              <w:t>Strukturierung des Pflegedienstes</w:t>
            </w:r>
            <w:r w:rsidR="005821AA" w:rsidRPr="00975065">
              <w:t xml:space="preserve"> und Kurse der Arbe</w:t>
            </w:r>
            <w:r w:rsidR="00975065">
              <w:t>i</w:t>
            </w:r>
            <w:r w:rsidR="005821AA" w:rsidRPr="00975065">
              <w:t>tsorganisation (Vielleicht auch Änd</w:t>
            </w:r>
            <w:r w:rsidR="005821AA" w:rsidRPr="00975065">
              <w:t>e</w:t>
            </w:r>
            <w:r w:rsidR="005821AA" w:rsidRPr="00975065">
              <w:lastRenderedPageBreak/>
              <w:t xml:space="preserve">rung der Personalstruktur </w:t>
            </w:r>
            <w:r w:rsidR="00975065">
              <w:t xml:space="preserve">von </w:t>
            </w:r>
            <w:r w:rsidR="005821AA" w:rsidRPr="00975065">
              <w:t>weniger un</w:t>
            </w:r>
            <w:r w:rsidR="00975065">
              <w:t>qual</w:t>
            </w:r>
            <w:r w:rsidR="00975065">
              <w:t>i</w:t>
            </w:r>
            <w:r w:rsidR="00975065">
              <w:t>fiziertem</w:t>
            </w:r>
            <w:r w:rsidR="005821AA" w:rsidRPr="00975065">
              <w:t xml:space="preserve"> Personal zu mehr qualifizierte</w:t>
            </w:r>
            <w:r w:rsidR="00975065">
              <w:t>m Fac</w:t>
            </w:r>
            <w:r w:rsidR="00975065">
              <w:t>h</w:t>
            </w:r>
            <w:r w:rsidR="00975065">
              <w:t>p</w:t>
            </w:r>
            <w:r w:rsidR="005821AA" w:rsidRPr="00975065">
              <w:t>ersonal)</w:t>
            </w:r>
          </w:p>
        </w:tc>
      </w:tr>
    </w:tbl>
    <w:p w14:paraId="5DB91FB5" w14:textId="77777777" w:rsidR="00070875" w:rsidRDefault="00070875">
      <w:pPr>
        <w:rPr>
          <w:rFonts w:ascii="Times New Roman" w:hAnsi="Times New Roman"/>
          <w:b/>
          <w:bCs/>
        </w:rPr>
      </w:pPr>
    </w:p>
    <w:p w14:paraId="22025326" w14:textId="77777777" w:rsidR="00070875" w:rsidRDefault="00070875">
      <w:pPr>
        <w:rPr>
          <w:rFonts w:ascii="Times New Roman" w:hAnsi="Times New Roman"/>
          <w:b/>
          <w:bCs/>
        </w:rPr>
      </w:pPr>
    </w:p>
    <w:p w14:paraId="4E3C9DF7" w14:textId="77777777" w:rsidR="00070875" w:rsidRDefault="00070875">
      <w:pPr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* Risikoskala</w:t>
      </w:r>
    </w:p>
    <w:p w14:paraId="0684D950" w14:textId="77777777" w:rsidR="00070875" w:rsidRPr="00DA22F9" w:rsidRDefault="00070875">
      <w:pPr>
        <w:rPr>
          <w:b/>
          <w:bCs/>
          <w:sz w:val="24"/>
        </w:rPr>
      </w:pPr>
      <w:r w:rsidRPr="00622CB4">
        <w:rPr>
          <w:b/>
          <w:bCs/>
          <w:sz w:val="26"/>
        </w:rPr>
        <w:t>Wiederholungsrisiko</w:t>
      </w:r>
      <w:r w:rsidRPr="00DA22F9">
        <w:rPr>
          <w:b/>
          <w:bCs/>
          <w:sz w:val="24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22CB4">
        <w:rPr>
          <w:b/>
          <w:bCs/>
          <w:sz w:val="26"/>
        </w:rPr>
        <w:t>Schweregrad/Gefährdung</w:t>
      </w:r>
    </w:p>
    <w:p w14:paraId="3191779A" w14:textId="77777777" w:rsidR="00070875" w:rsidRDefault="00070875">
      <w:pPr>
        <w:spacing w:line="240" w:lineRule="auto"/>
        <w:rPr>
          <w:b/>
          <w:bCs/>
        </w:rPr>
      </w:pPr>
      <w:r>
        <w:rPr>
          <w:b/>
          <w:bCs/>
        </w:rPr>
        <w:t>1/5</w:t>
      </w:r>
      <w:r>
        <w:rPr>
          <w:b/>
          <w:bCs/>
        </w:rPr>
        <w:tab/>
        <w:t xml:space="preserve">sehr gering/ sehr selten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b/>
          <w:bCs/>
        </w:rPr>
        <w:t>1/5</w:t>
      </w:r>
      <w:r>
        <w:rPr>
          <w:b/>
          <w:bCs/>
        </w:rPr>
        <w:tab/>
        <w:t xml:space="preserve">sehr geringe akute Schädigung/ ohne </w:t>
      </w:r>
    </w:p>
    <w:p w14:paraId="34A628DC" w14:textId="77777777" w:rsidR="00070875" w:rsidRDefault="00070875">
      <w:pPr>
        <w:spacing w:line="240" w:lineRule="auto"/>
        <w:rPr>
          <w:b/>
          <w:bCs/>
        </w:rPr>
      </w:pPr>
      <w:r>
        <w:rPr>
          <w:b/>
          <w:bCs/>
        </w:rPr>
        <w:tab/>
        <w:t>max. 1/100 000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bleibende Beeinträchtigung</w:t>
      </w:r>
    </w:p>
    <w:p w14:paraId="657A588F" w14:textId="77777777" w:rsidR="00070875" w:rsidRDefault="00070875">
      <w:pPr>
        <w:spacing w:line="240" w:lineRule="auto"/>
        <w:rPr>
          <w:b/>
          <w:bCs/>
        </w:rPr>
      </w:pPr>
      <w:r>
        <w:rPr>
          <w:b/>
          <w:bCs/>
        </w:rPr>
        <w:t>2/5</w:t>
      </w:r>
      <w:r>
        <w:rPr>
          <w:b/>
          <w:bCs/>
        </w:rPr>
        <w:tab/>
        <w:t>gering/ selten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2/5</w:t>
      </w:r>
      <w:r>
        <w:rPr>
          <w:b/>
          <w:bCs/>
        </w:rPr>
        <w:tab/>
        <w:t>geringe Schädigung/ wenig vorübergehende</w:t>
      </w:r>
    </w:p>
    <w:p w14:paraId="21A46195" w14:textId="77777777" w:rsidR="00070875" w:rsidRDefault="00070875">
      <w:pPr>
        <w:spacing w:line="240" w:lineRule="auto"/>
        <w:rPr>
          <w:b/>
          <w:bCs/>
        </w:rPr>
      </w:pPr>
      <w:r>
        <w:rPr>
          <w:b/>
          <w:bCs/>
        </w:rPr>
        <w:tab/>
        <w:t>max. 1/10 000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Beeinträchtigung</w:t>
      </w:r>
    </w:p>
    <w:p w14:paraId="3A405FBB" w14:textId="77777777" w:rsidR="00070875" w:rsidRDefault="00070875">
      <w:pPr>
        <w:spacing w:line="240" w:lineRule="auto"/>
        <w:ind w:left="705" w:hanging="705"/>
        <w:rPr>
          <w:b/>
          <w:bCs/>
        </w:rPr>
      </w:pPr>
      <w:r>
        <w:rPr>
          <w:b/>
          <w:bCs/>
        </w:rPr>
        <w:t>3/5</w:t>
      </w:r>
      <w:r>
        <w:rPr>
          <w:b/>
          <w:bCs/>
        </w:rPr>
        <w:tab/>
        <w:t>mittel häufig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3/5</w:t>
      </w:r>
      <w:r>
        <w:rPr>
          <w:b/>
          <w:bCs/>
        </w:rPr>
        <w:tab/>
        <w:t>mäßige bis mittlere akute gesundheitliche</w:t>
      </w:r>
    </w:p>
    <w:p w14:paraId="52A5512A" w14:textId="77777777" w:rsidR="00070875" w:rsidRDefault="00070875">
      <w:pPr>
        <w:spacing w:line="240" w:lineRule="auto"/>
        <w:ind w:left="705"/>
        <w:rPr>
          <w:b/>
          <w:bCs/>
        </w:rPr>
      </w:pPr>
      <w:r>
        <w:rPr>
          <w:b/>
          <w:bCs/>
        </w:rPr>
        <w:t>max. 1/1000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Beeinträchtigung/ leichte bleibende Schäden</w:t>
      </w:r>
    </w:p>
    <w:p w14:paraId="2B2795FF" w14:textId="77777777" w:rsidR="00070875" w:rsidRDefault="00070875">
      <w:pPr>
        <w:spacing w:line="240" w:lineRule="auto"/>
        <w:rPr>
          <w:b/>
          <w:bCs/>
        </w:rPr>
      </w:pPr>
      <w:r>
        <w:rPr>
          <w:b/>
          <w:bCs/>
        </w:rPr>
        <w:t>4/5</w:t>
      </w:r>
      <w:r>
        <w:rPr>
          <w:b/>
          <w:bCs/>
        </w:rPr>
        <w:tab/>
        <w:t>häufig, min. 1/100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4/5</w:t>
      </w:r>
      <w:r>
        <w:rPr>
          <w:b/>
          <w:bCs/>
        </w:rPr>
        <w:tab/>
        <w:t>starke akute Schädigung/ beträchtliche</w:t>
      </w:r>
    </w:p>
    <w:p w14:paraId="28B21408" w14:textId="77777777" w:rsidR="00070875" w:rsidRDefault="00070875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bleibende Schäden</w:t>
      </w:r>
    </w:p>
    <w:p w14:paraId="52B739D1" w14:textId="77777777" w:rsidR="00070875" w:rsidRDefault="00070875">
      <w:pPr>
        <w:spacing w:line="240" w:lineRule="auto"/>
        <w:rPr>
          <w:b/>
          <w:bCs/>
        </w:rPr>
      </w:pPr>
      <w:r>
        <w:rPr>
          <w:b/>
          <w:bCs/>
        </w:rPr>
        <w:t>5/5</w:t>
      </w:r>
      <w:r>
        <w:rPr>
          <w:b/>
          <w:bCs/>
        </w:rPr>
        <w:tab/>
        <w:t>sehr häufig, min. 1/10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5/5</w:t>
      </w:r>
      <w:r>
        <w:rPr>
          <w:b/>
          <w:bCs/>
        </w:rPr>
        <w:tab/>
        <w:t>Tod/ schwere bleibende Schäden</w:t>
      </w:r>
    </w:p>
    <w:p w14:paraId="5A31E8A2" w14:textId="77777777" w:rsidR="00070875" w:rsidRDefault="00070875">
      <w:pPr>
        <w:spacing w:line="240" w:lineRule="auto"/>
        <w:rPr>
          <w:b/>
          <w:bCs/>
        </w:rPr>
      </w:pPr>
    </w:p>
    <w:p w14:paraId="47B6634C" w14:textId="77777777" w:rsidR="00070875" w:rsidRPr="00622CB4" w:rsidRDefault="00070875">
      <w:pPr>
        <w:spacing w:line="240" w:lineRule="auto"/>
        <w:rPr>
          <w:b/>
          <w:bCs/>
          <w:sz w:val="28"/>
          <w:u w:val="single"/>
        </w:rPr>
      </w:pPr>
      <w:r w:rsidRPr="00622CB4">
        <w:rPr>
          <w:b/>
          <w:bCs/>
          <w:sz w:val="28"/>
          <w:u w:val="single"/>
        </w:rPr>
        <w:t>**</w:t>
      </w:r>
      <w:r>
        <w:rPr>
          <w:b/>
          <w:bCs/>
          <w:sz w:val="28"/>
          <w:u w:val="single"/>
        </w:rPr>
        <w:t xml:space="preserve"> </w:t>
      </w:r>
      <w:r w:rsidRPr="00622CB4">
        <w:rPr>
          <w:b/>
          <w:bCs/>
          <w:sz w:val="28"/>
          <w:u w:val="single"/>
        </w:rPr>
        <w:t>Prozessteilschritte für die Verabreichung von Blutprodukten</w:t>
      </w:r>
    </w:p>
    <w:p w14:paraId="3B0C2949" w14:textId="77777777" w:rsidR="00070875" w:rsidRPr="00CD7FDE" w:rsidRDefault="00070875">
      <w:pPr>
        <w:pStyle w:val="Listenabsatz1"/>
        <w:spacing w:line="240" w:lineRule="auto"/>
        <w:rPr>
          <w:sz w:val="24"/>
          <w:szCs w:val="24"/>
        </w:rPr>
      </w:pPr>
      <w:r w:rsidRPr="00CD7FDE">
        <w:rPr>
          <w:sz w:val="24"/>
          <w:szCs w:val="24"/>
        </w:rPr>
        <w:t>1.</w:t>
      </w:r>
      <w:r w:rsidRPr="00CD7FDE">
        <w:rPr>
          <w:sz w:val="24"/>
          <w:szCs w:val="24"/>
        </w:rPr>
        <w:tab/>
        <w:t>Fehler b</w:t>
      </w:r>
      <w:r>
        <w:rPr>
          <w:sz w:val="24"/>
          <w:szCs w:val="24"/>
        </w:rPr>
        <w:t>ei Fehler bei der Probenabnahme</w:t>
      </w:r>
    </w:p>
    <w:p w14:paraId="5C98A4B8" w14:textId="77777777" w:rsidR="00070875" w:rsidRPr="00CD7FDE" w:rsidRDefault="00070875">
      <w:pPr>
        <w:pStyle w:val="Listenabsatz1"/>
        <w:spacing w:line="240" w:lineRule="auto"/>
        <w:rPr>
          <w:sz w:val="24"/>
          <w:szCs w:val="24"/>
        </w:rPr>
      </w:pPr>
      <w:r w:rsidRPr="00CD7FDE">
        <w:rPr>
          <w:sz w:val="24"/>
          <w:szCs w:val="24"/>
        </w:rPr>
        <w:t>2.</w:t>
      </w:r>
      <w:r w:rsidRPr="00CD7FDE">
        <w:rPr>
          <w:sz w:val="24"/>
          <w:szCs w:val="24"/>
        </w:rPr>
        <w:tab/>
        <w:t>Fehler bei der</w:t>
      </w:r>
      <w:r>
        <w:rPr>
          <w:sz w:val="24"/>
          <w:szCs w:val="24"/>
        </w:rPr>
        <w:t xml:space="preserve"> Anforderung des Blutproduktes</w:t>
      </w:r>
    </w:p>
    <w:p w14:paraId="66F40075" w14:textId="77777777" w:rsidR="00070875" w:rsidRPr="00CD7FDE" w:rsidRDefault="00070875">
      <w:pPr>
        <w:pStyle w:val="Listenabsatz1"/>
        <w:spacing w:line="240" w:lineRule="auto"/>
        <w:rPr>
          <w:sz w:val="24"/>
          <w:szCs w:val="24"/>
        </w:rPr>
      </w:pPr>
      <w:r w:rsidRPr="00CD7FDE">
        <w:rPr>
          <w:sz w:val="24"/>
          <w:szCs w:val="24"/>
        </w:rPr>
        <w:t>3.</w:t>
      </w:r>
      <w:r w:rsidRPr="00CD7FDE">
        <w:rPr>
          <w:sz w:val="24"/>
          <w:szCs w:val="24"/>
        </w:rPr>
        <w:tab/>
      </w:r>
      <w:r>
        <w:rPr>
          <w:sz w:val="24"/>
          <w:szCs w:val="24"/>
        </w:rPr>
        <w:t>Fehler im Labor</w:t>
      </w:r>
    </w:p>
    <w:p w14:paraId="39C26BA2" w14:textId="77777777" w:rsidR="00070875" w:rsidRPr="00CD7FDE" w:rsidRDefault="00070875">
      <w:pPr>
        <w:pStyle w:val="Listenabsatz1"/>
        <w:spacing w:line="240" w:lineRule="auto"/>
        <w:rPr>
          <w:sz w:val="24"/>
          <w:szCs w:val="24"/>
        </w:rPr>
      </w:pPr>
      <w:r w:rsidRPr="00CD7FDE">
        <w:rPr>
          <w:sz w:val="24"/>
          <w:szCs w:val="24"/>
        </w:rPr>
        <w:t>4.</w:t>
      </w:r>
      <w:r w:rsidRPr="00CD7FDE">
        <w:rPr>
          <w:sz w:val="24"/>
          <w:szCs w:val="24"/>
        </w:rPr>
        <w:tab/>
        <w:t>Fehler im Bereic</w:t>
      </w:r>
      <w:r>
        <w:rPr>
          <w:sz w:val="24"/>
          <w:szCs w:val="24"/>
        </w:rPr>
        <w:t>h der Handhabung oder Lagerung</w:t>
      </w:r>
    </w:p>
    <w:p w14:paraId="72A80B9A" w14:textId="77777777" w:rsidR="00070875" w:rsidRPr="00CD7FDE" w:rsidRDefault="00070875">
      <w:pPr>
        <w:pStyle w:val="Listenabsatz1"/>
        <w:spacing w:line="240" w:lineRule="auto"/>
        <w:rPr>
          <w:sz w:val="24"/>
          <w:szCs w:val="24"/>
        </w:rPr>
      </w:pPr>
      <w:r w:rsidRPr="00CD7FDE">
        <w:rPr>
          <w:sz w:val="24"/>
          <w:szCs w:val="24"/>
        </w:rPr>
        <w:t>5.</w:t>
      </w:r>
      <w:r w:rsidRPr="00CD7FDE">
        <w:rPr>
          <w:sz w:val="24"/>
          <w:szCs w:val="24"/>
        </w:rPr>
        <w:tab/>
        <w:t>Fehler im Bereich von Produktausgabe</w:t>
      </w:r>
      <w:r>
        <w:rPr>
          <w:sz w:val="24"/>
          <w:szCs w:val="24"/>
        </w:rPr>
        <w:t>, Transport oder Verabreichung</w:t>
      </w:r>
    </w:p>
    <w:p w14:paraId="33D20669" w14:textId="77777777" w:rsidR="00070875" w:rsidRPr="00CD7FDE" w:rsidRDefault="00070875">
      <w:pPr>
        <w:pStyle w:val="Listenabsatz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CD7FDE">
        <w:rPr>
          <w:sz w:val="24"/>
          <w:szCs w:val="24"/>
        </w:rPr>
        <w:tab/>
      </w:r>
      <w:proofErr w:type="spellStart"/>
      <w:r w:rsidRPr="00CD7FDE">
        <w:rPr>
          <w:sz w:val="24"/>
          <w:szCs w:val="24"/>
        </w:rPr>
        <w:t>Hämostasemanagement</w:t>
      </w:r>
      <w:proofErr w:type="spellEnd"/>
    </w:p>
    <w:p w14:paraId="1B4CC08A" w14:textId="77777777" w:rsidR="00070875" w:rsidRPr="00CD7FDE" w:rsidRDefault="00070875">
      <w:pPr>
        <w:pStyle w:val="Listenabsatz1"/>
        <w:spacing w:line="240" w:lineRule="auto"/>
        <w:rPr>
          <w:sz w:val="24"/>
          <w:szCs w:val="24"/>
        </w:rPr>
      </w:pPr>
      <w:r w:rsidRPr="00CD7FDE">
        <w:rPr>
          <w:sz w:val="24"/>
          <w:szCs w:val="24"/>
        </w:rPr>
        <w:t>7.</w:t>
      </w:r>
      <w:r w:rsidRPr="00CD7FDE">
        <w:rPr>
          <w:sz w:val="24"/>
          <w:szCs w:val="24"/>
        </w:rPr>
        <w:tab/>
        <w:t>sonstiger Fehler -</w:t>
      </w:r>
      <w:r>
        <w:rPr>
          <w:sz w:val="24"/>
          <w:szCs w:val="24"/>
        </w:rPr>
        <w:t xml:space="preserve"> </w:t>
      </w:r>
      <w:r w:rsidRPr="00CD7FDE">
        <w:rPr>
          <w:sz w:val="24"/>
          <w:szCs w:val="24"/>
        </w:rPr>
        <w:t>nicht im Prozess der Verabreichung enthalten</w:t>
      </w:r>
    </w:p>
    <w:p w14:paraId="6A83322A" w14:textId="77777777" w:rsidR="00070875" w:rsidRPr="00CD7FDE" w:rsidRDefault="00070875">
      <w:pPr>
        <w:pStyle w:val="Listenabsatz1"/>
        <w:spacing w:line="240" w:lineRule="auto"/>
        <w:rPr>
          <w:b/>
          <w:bCs/>
          <w:u w:val="single"/>
        </w:rPr>
      </w:pPr>
      <w:r w:rsidRPr="00CD7FDE">
        <w:rPr>
          <w:sz w:val="24"/>
          <w:szCs w:val="24"/>
        </w:rPr>
        <w:t>15.</w:t>
      </w:r>
      <w:r w:rsidRPr="00CD7FDE">
        <w:rPr>
          <w:sz w:val="24"/>
          <w:szCs w:val="24"/>
        </w:rPr>
        <w:tab/>
        <w:t>Fehler bei der Patientenidentifikation</w:t>
      </w:r>
    </w:p>
    <w:sectPr w:rsidR="00070875" w:rsidRPr="00CD7FDE" w:rsidSect="0007087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1F604" w14:textId="77777777" w:rsidR="00975065" w:rsidRDefault="00975065">
      <w:r>
        <w:separator/>
      </w:r>
    </w:p>
  </w:endnote>
  <w:endnote w:type="continuationSeparator" w:id="0">
    <w:p w14:paraId="01ACF9CC" w14:textId="77777777" w:rsidR="00975065" w:rsidRDefault="0097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95B36" w14:textId="77777777" w:rsidR="00975065" w:rsidRDefault="00975065">
      <w:r>
        <w:separator/>
      </w:r>
    </w:p>
  </w:footnote>
  <w:footnote w:type="continuationSeparator" w:id="0">
    <w:p w14:paraId="638DE2E9" w14:textId="77777777" w:rsidR="00975065" w:rsidRDefault="00975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B8B3B" w14:textId="77777777" w:rsidR="00975065" w:rsidRDefault="00975065">
    <w:pPr>
      <w:pStyle w:val="Kopfzeile"/>
    </w:pPr>
    <w:r>
      <w:t>Fehlerregisterformular IAKH 2014 vs.1.1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423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FB81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834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1661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34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CD66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B3C07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B08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0E7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F1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15A0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00CD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64277D"/>
    <w:multiLevelType w:val="hybridMultilevel"/>
    <w:tmpl w:val="5B5C2E4A"/>
    <w:lvl w:ilvl="0" w:tplc="F9362F9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7CF3"/>
    <w:multiLevelType w:val="hybridMultilevel"/>
    <w:tmpl w:val="09382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D48FB"/>
    <w:multiLevelType w:val="hybridMultilevel"/>
    <w:tmpl w:val="0B8673CE"/>
    <w:lvl w:ilvl="0" w:tplc="B12EAF84">
      <w:start w:val="1"/>
      <w:numFmt w:val="decimal"/>
      <w:pStyle w:val="Listenabsatz"/>
      <w:lvlText w:val="[%1]"/>
      <w:lvlJc w:val="left"/>
      <w:pPr>
        <w:ind w:left="720" w:hanging="363"/>
      </w:pPr>
      <w:rPr>
        <w:rFonts w:asciiTheme="majorHAnsi" w:hAnsiTheme="majorHAnsi" w:hint="default"/>
        <w:b w:val="0"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520D6C"/>
    <w:multiLevelType w:val="hybridMultilevel"/>
    <w:tmpl w:val="C152D9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1752F"/>
    <w:multiLevelType w:val="hybridMultilevel"/>
    <w:tmpl w:val="B12ECA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2185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E9611F9"/>
    <w:multiLevelType w:val="hybridMultilevel"/>
    <w:tmpl w:val="5AE43D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E34F3"/>
    <w:multiLevelType w:val="hybridMultilevel"/>
    <w:tmpl w:val="C152D9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9783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5"/>
  </w:num>
  <w:num w:numId="14">
    <w:abstractNumId w:val="14"/>
  </w:num>
  <w:num w:numId="15">
    <w:abstractNumId w:val="20"/>
  </w:num>
  <w:num w:numId="16">
    <w:abstractNumId w:val="11"/>
  </w:num>
  <w:num w:numId="17">
    <w:abstractNumId w:val="17"/>
  </w:num>
  <w:num w:numId="18">
    <w:abstractNumId w:val="13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AB"/>
    <w:rsid w:val="00011384"/>
    <w:rsid w:val="00070875"/>
    <w:rsid w:val="000745D9"/>
    <w:rsid w:val="0009114B"/>
    <w:rsid w:val="000A4502"/>
    <w:rsid w:val="00101CF6"/>
    <w:rsid w:val="00102A66"/>
    <w:rsid w:val="00153F5C"/>
    <w:rsid w:val="001F61B4"/>
    <w:rsid w:val="002166BE"/>
    <w:rsid w:val="00364692"/>
    <w:rsid w:val="00375E67"/>
    <w:rsid w:val="003C2AC9"/>
    <w:rsid w:val="003F68A1"/>
    <w:rsid w:val="004C45E0"/>
    <w:rsid w:val="005821AA"/>
    <w:rsid w:val="005912FA"/>
    <w:rsid w:val="00612F03"/>
    <w:rsid w:val="00617A81"/>
    <w:rsid w:val="006728AB"/>
    <w:rsid w:val="006B5E19"/>
    <w:rsid w:val="007A057E"/>
    <w:rsid w:val="0089107B"/>
    <w:rsid w:val="008A79F0"/>
    <w:rsid w:val="008B6D3B"/>
    <w:rsid w:val="00927F80"/>
    <w:rsid w:val="009355C7"/>
    <w:rsid w:val="00975065"/>
    <w:rsid w:val="009E5475"/>
    <w:rsid w:val="009F4537"/>
    <w:rsid w:val="00AB4B65"/>
    <w:rsid w:val="00BA6725"/>
    <w:rsid w:val="00BC1BFE"/>
    <w:rsid w:val="00BD3EFC"/>
    <w:rsid w:val="00C0133F"/>
    <w:rsid w:val="00C063DE"/>
    <w:rsid w:val="00C1141B"/>
    <w:rsid w:val="00DC3A43"/>
    <w:rsid w:val="00DD2FAE"/>
    <w:rsid w:val="00F500A0"/>
    <w:rsid w:val="00F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A77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444C4"/>
    <w:pPr>
      <w:spacing w:after="8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rsid w:val="005A03AB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link w:val="berschrift6Zeichen"/>
    <w:rsid w:val="00E43515"/>
    <w:pPr>
      <w:spacing w:before="240" w:after="60"/>
      <w:outlineLvl w:val="5"/>
    </w:pPr>
    <w:rPr>
      <w:rFonts w:ascii="Cambria" w:hAnsi="Cambria" w:cs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5A03AB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Listenabsatz1">
    <w:name w:val="Listenabsatz1"/>
    <w:basedOn w:val="Standard"/>
    <w:qFormat/>
    <w:rsid w:val="008577BE"/>
    <w:pPr>
      <w:ind w:left="720"/>
    </w:pPr>
  </w:style>
  <w:style w:type="paragraph" w:styleId="Textkrper">
    <w:name w:val="Body Text"/>
    <w:basedOn w:val="Standard"/>
    <w:link w:val="TextkrperZeichen"/>
    <w:semiHidden/>
    <w:rsid w:val="008577BE"/>
    <w:rPr>
      <w:b/>
      <w:bCs/>
      <w:color w:val="000000"/>
      <w:u w:val="single"/>
    </w:rPr>
  </w:style>
  <w:style w:type="character" w:customStyle="1" w:styleId="TextkrperZeichen">
    <w:name w:val="Textkörper Zeichen"/>
    <w:basedOn w:val="Absatzstandardschriftart"/>
    <w:link w:val="Textkrper"/>
    <w:semiHidden/>
    <w:rsid w:val="001E08D9"/>
    <w:rPr>
      <w:rFonts w:cs="Calibri"/>
      <w:b/>
      <w:bCs/>
      <w:color w:val="000000"/>
      <w:sz w:val="22"/>
      <w:szCs w:val="22"/>
      <w:u w:val="single"/>
      <w:lang w:eastAsia="en-US"/>
    </w:rPr>
  </w:style>
  <w:style w:type="character" w:customStyle="1" w:styleId="ZchnZchn">
    <w:name w:val="Zchn Zchn"/>
    <w:rsid w:val="008577BE"/>
    <w:rPr>
      <w:rFonts w:ascii="Calibri" w:hAnsi="Calibri" w:cs="Calibri"/>
      <w:lang w:eastAsia="en-US"/>
    </w:rPr>
  </w:style>
  <w:style w:type="paragraph" w:styleId="Kopfzeile">
    <w:name w:val="header"/>
    <w:basedOn w:val="Standard"/>
    <w:semiHidden/>
    <w:rsid w:val="008577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semiHidden/>
    <w:rsid w:val="008577BE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semiHidden/>
    <w:rsid w:val="00857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70875"/>
    <w:pPr>
      <w:numPr>
        <w:numId w:val="14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Body1">
    <w:name w:val="Body 1"/>
    <w:rsid w:val="002C7379"/>
    <w:rPr>
      <w:rFonts w:ascii="Helvetica" w:eastAsia="Arial Unicode MS" w:hAnsi="Helvetica"/>
      <w:color w:val="000000"/>
    </w:rPr>
  </w:style>
  <w:style w:type="character" w:styleId="Link">
    <w:name w:val="Hyperlink"/>
    <w:uiPriority w:val="99"/>
    <w:unhideWhenUsed/>
    <w:rsid w:val="0013155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A411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berschriftTabelle">
    <w:name w:val="Überschrift Tabelle"/>
    <w:basedOn w:val="Standard"/>
    <w:next w:val="Standard"/>
    <w:link w:val="berschriftTabelleZeichen"/>
    <w:qFormat/>
    <w:rsid w:val="006C5BB0"/>
    <w:pPr>
      <w:spacing w:before="120" w:after="120" w:line="240" w:lineRule="auto"/>
    </w:pPr>
    <w:rPr>
      <w:b/>
      <w:bCs/>
    </w:rPr>
  </w:style>
  <w:style w:type="character" w:customStyle="1" w:styleId="berschriftTabelleZeichen">
    <w:name w:val="Überschrift Tabelle Zeichen"/>
    <w:basedOn w:val="Absatzstandardschriftart"/>
    <w:link w:val="berschriftTabelle"/>
    <w:rsid w:val="006C5BB0"/>
    <w:rPr>
      <w:rFonts w:cs="Calibri"/>
      <w:b/>
      <w:bCs/>
      <w:sz w:val="22"/>
      <w:szCs w:val="22"/>
      <w:lang w:eastAsia="en-US"/>
    </w:rPr>
  </w:style>
  <w:style w:type="paragraph" w:customStyle="1" w:styleId="StandardID-Text">
    <w:name w:val="Standard ID-Text"/>
    <w:basedOn w:val="Standard"/>
    <w:next w:val="Standard"/>
    <w:qFormat/>
    <w:rsid w:val="003444C4"/>
    <w:pPr>
      <w:spacing w:before="80" w:line="240" w:lineRule="auto"/>
    </w:pPr>
    <w:rPr>
      <w:rFonts w:ascii="Verdana" w:hAnsi="Verdana"/>
      <w:sz w:val="26"/>
    </w:rPr>
  </w:style>
  <w:style w:type="paragraph" w:customStyle="1" w:styleId="Standard-Textfeld">
    <w:name w:val="Standard-Textfeld"/>
    <w:basedOn w:val="Standard"/>
    <w:qFormat/>
    <w:rsid w:val="00E43515"/>
    <w:pPr>
      <w:spacing w:before="80" w:line="240" w:lineRule="auto"/>
    </w:pPr>
    <w:rPr>
      <w:rFonts w:ascii="Verdana" w:hAnsi="Verdana" w:cs="Arial"/>
      <w:bCs/>
      <w:szCs w:val="24"/>
    </w:rPr>
  </w:style>
  <w:style w:type="character" w:customStyle="1" w:styleId="berschrift6Zeichen">
    <w:name w:val="Überschrift 6 Zeichen"/>
    <w:basedOn w:val="Absatzstandardschriftart"/>
    <w:link w:val="berschrift6"/>
    <w:rsid w:val="00E43515"/>
    <w:rPr>
      <w:rFonts w:ascii="Cambria" w:eastAsia="Times New Roman" w:hAnsi="Cambria" w:cs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3444C4"/>
    <w:pPr>
      <w:spacing w:after="80" w:line="276" w:lineRule="auto"/>
    </w:pPr>
    <w:rPr>
      <w:rFonts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rsid w:val="005A03AB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link w:val="berschrift6Zeichen"/>
    <w:rsid w:val="00E43515"/>
    <w:pPr>
      <w:spacing w:before="240" w:after="60"/>
      <w:outlineLvl w:val="5"/>
    </w:pPr>
    <w:rPr>
      <w:rFonts w:ascii="Cambria" w:hAnsi="Cambria" w:cs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5A03AB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Listenabsatz1">
    <w:name w:val="Listenabsatz1"/>
    <w:basedOn w:val="Standard"/>
    <w:qFormat/>
    <w:rsid w:val="008577BE"/>
    <w:pPr>
      <w:ind w:left="720"/>
    </w:pPr>
  </w:style>
  <w:style w:type="paragraph" w:styleId="Textkrper">
    <w:name w:val="Body Text"/>
    <w:basedOn w:val="Standard"/>
    <w:link w:val="TextkrperZeichen"/>
    <w:semiHidden/>
    <w:rsid w:val="008577BE"/>
    <w:rPr>
      <w:b/>
      <w:bCs/>
      <w:color w:val="000000"/>
      <w:u w:val="single"/>
    </w:rPr>
  </w:style>
  <w:style w:type="character" w:customStyle="1" w:styleId="TextkrperZeichen">
    <w:name w:val="Textkörper Zeichen"/>
    <w:basedOn w:val="Absatzstandardschriftart"/>
    <w:link w:val="Textkrper"/>
    <w:semiHidden/>
    <w:rsid w:val="001E08D9"/>
    <w:rPr>
      <w:rFonts w:cs="Calibri"/>
      <w:b/>
      <w:bCs/>
      <w:color w:val="000000"/>
      <w:sz w:val="22"/>
      <w:szCs w:val="22"/>
      <w:u w:val="single"/>
      <w:lang w:eastAsia="en-US"/>
    </w:rPr>
  </w:style>
  <w:style w:type="character" w:customStyle="1" w:styleId="ZchnZchn">
    <w:name w:val="Zchn Zchn"/>
    <w:rsid w:val="008577BE"/>
    <w:rPr>
      <w:rFonts w:ascii="Calibri" w:hAnsi="Calibri" w:cs="Calibri"/>
      <w:lang w:eastAsia="en-US"/>
    </w:rPr>
  </w:style>
  <w:style w:type="paragraph" w:styleId="Kopfzeile">
    <w:name w:val="header"/>
    <w:basedOn w:val="Standard"/>
    <w:semiHidden/>
    <w:rsid w:val="008577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semiHidden/>
    <w:rsid w:val="008577BE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semiHidden/>
    <w:rsid w:val="00857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70875"/>
    <w:pPr>
      <w:numPr>
        <w:numId w:val="14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Body1">
    <w:name w:val="Body 1"/>
    <w:rsid w:val="002C7379"/>
    <w:rPr>
      <w:rFonts w:ascii="Helvetica" w:eastAsia="Arial Unicode MS" w:hAnsi="Helvetica"/>
      <w:color w:val="000000"/>
    </w:rPr>
  </w:style>
  <w:style w:type="character" w:styleId="Link">
    <w:name w:val="Hyperlink"/>
    <w:uiPriority w:val="99"/>
    <w:unhideWhenUsed/>
    <w:rsid w:val="0013155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A411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customStyle="1" w:styleId="berschriftTabelle">
    <w:name w:val="Überschrift Tabelle"/>
    <w:basedOn w:val="Standard"/>
    <w:next w:val="Standard"/>
    <w:link w:val="berschriftTabelleZeichen"/>
    <w:qFormat/>
    <w:rsid w:val="006C5BB0"/>
    <w:pPr>
      <w:spacing w:before="120" w:after="120" w:line="240" w:lineRule="auto"/>
    </w:pPr>
    <w:rPr>
      <w:b/>
      <w:bCs/>
    </w:rPr>
  </w:style>
  <w:style w:type="character" w:customStyle="1" w:styleId="berschriftTabelleZeichen">
    <w:name w:val="Überschrift Tabelle Zeichen"/>
    <w:basedOn w:val="Absatzstandardschriftart"/>
    <w:link w:val="berschriftTabelle"/>
    <w:rsid w:val="006C5BB0"/>
    <w:rPr>
      <w:rFonts w:cs="Calibri"/>
      <w:b/>
      <w:bCs/>
      <w:sz w:val="22"/>
      <w:szCs w:val="22"/>
      <w:lang w:eastAsia="en-US"/>
    </w:rPr>
  </w:style>
  <w:style w:type="paragraph" w:customStyle="1" w:styleId="StandardID-Text">
    <w:name w:val="Standard ID-Text"/>
    <w:basedOn w:val="Standard"/>
    <w:next w:val="Standard"/>
    <w:qFormat/>
    <w:rsid w:val="003444C4"/>
    <w:pPr>
      <w:spacing w:before="80" w:line="240" w:lineRule="auto"/>
    </w:pPr>
    <w:rPr>
      <w:rFonts w:ascii="Verdana" w:hAnsi="Verdana"/>
      <w:sz w:val="26"/>
    </w:rPr>
  </w:style>
  <w:style w:type="paragraph" w:customStyle="1" w:styleId="Standard-Textfeld">
    <w:name w:val="Standard-Textfeld"/>
    <w:basedOn w:val="Standard"/>
    <w:qFormat/>
    <w:rsid w:val="00E43515"/>
    <w:pPr>
      <w:spacing w:before="80" w:line="240" w:lineRule="auto"/>
    </w:pPr>
    <w:rPr>
      <w:rFonts w:ascii="Verdana" w:hAnsi="Verdana" w:cs="Arial"/>
      <w:bCs/>
      <w:szCs w:val="24"/>
    </w:rPr>
  </w:style>
  <w:style w:type="character" w:customStyle="1" w:styleId="berschrift6Zeichen">
    <w:name w:val="Überschrift 6 Zeichen"/>
    <w:basedOn w:val="Absatzstandardschriftart"/>
    <w:link w:val="berschrift6"/>
    <w:rsid w:val="00E43515"/>
    <w:rPr>
      <w:rFonts w:ascii="Cambria" w:eastAsia="Times New Roman" w:hAnsi="Cambria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55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9162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44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857002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1360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7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79273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11632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63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029145">
          <w:marLeft w:val="0"/>
          <w:marRight w:val="0"/>
          <w:marTop w:val="0"/>
          <w:marBottom w:val="0"/>
          <w:divBdr>
            <w:top w:val="single" w:sz="2" w:space="0" w:color="D0D0D0"/>
            <w:left w:val="single" w:sz="2" w:space="0" w:color="D0D0D0"/>
            <w:bottom w:val="single" w:sz="2" w:space="0" w:color="D0D0D0"/>
            <w:right w:val="single" w:sz="2" w:space="0" w:color="D0D0D0"/>
          </w:divBdr>
          <w:divsChild>
            <w:div w:id="20829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52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omasfrietsch:Desktop:IAKH:CIRS%20IAKH:aktuell:Zwischenordner:Fa&#776;lle:CIRS%20Med%20AINS%202017:CM-159680-%20Keine%20gekreuzte%20Eks%20fu&#776;r%20den%20ersten%20Punkt%20im%20OP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CM-159680- Keine gekreuzte Eks für den ersten Punkt im OP.dotx</Template>
  <TotalTime>0</TotalTime>
  <Pages>4</Pages>
  <Words>911</Words>
  <Characters>5746</Characters>
  <Application>Microsoft Macintosh Word</Application>
  <DocSecurity>0</DocSecurity>
  <Lines>47</Lines>
  <Paragraphs>13</Paragraphs>
  <ScaleCrop>false</ScaleCrop>
  <Company>Uniklinikum Marburg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Meldeauswertung des IAKH-Fehlerregisters</dc:title>
  <dc:subject/>
  <dc:creator>Thomas Frietsch</dc:creator>
  <cp:keywords/>
  <cp:lastModifiedBy>Katharina Ludwig</cp:lastModifiedBy>
  <cp:revision>9</cp:revision>
  <cp:lastPrinted>2016-03-25T13:47:00Z</cp:lastPrinted>
  <dcterms:created xsi:type="dcterms:W3CDTF">2017-07-21T16:43:00Z</dcterms:created>
  <dcterms:modified xsi:type="dcterms:W3CDTF">2017-08-01T10:56:00Z</dcterms:modified>
</cp:coreProperties>
</file>